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41F5E" w14:textId="625539D4" w:rsidR="00B3437B" w:rsidRDefault="00A43863" w:rsidP="00FF29A4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2D9541E8" wp14:editId="6898A24D">
            <wp:simplePos x="0" y="0"/>
            <wp:positionH relativeFrom="column">
              <wp:posOffset>5468076</wp:posOffset>
            </wp:positionH>
            <wp:positionV relativeFrom="paragraph">
              <wp:posOffset>-145415</wp:posOffset>
            </wp:positionV>
            <wp:extent cx="814247" cy="394153"/>
            <wp:effectExtent l="0" t="0" r="5080" b="6350"/>
            <wp:wrapNone/>
            <wp:docPr id="2" name="Picture 2" descr="Digital Transformation Agenc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gital Transformation Agency logo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247" cy="394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0286D969" wp14:editId="0F82C6F0">
            <wp:simplePos x="0" y="0"/>
            <wp:positionH relativeFrom="margin">
              <wp:align>left</wp:align>
            </wp:positionH>
            <wp:positionV relativeFrom="paragraph">
              <wp:posOffset>-196215</wp:posOffset>
            </wp:positionV>
            <wp:extent cx="2263917" cy="480225"/>
            <wp:effectExtent l="0" t="0" r="3175" b="0"/>
            <wp:wrapNone/>
            <wp:docPr id="1" name="Picture 1" descr="Australian Government - Digital Transformation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stralian Government - Digital Transformation Agenc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0161" cy="48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262C" w14:textId="68849AD1" w:rsidR="00A43543" w:rsidRDefault="00A43543" w:rsidP="00FF29A4">
      <w:pPr>
        <w:spacing w:line="240" w:lineRule="auto"/>
      </w:pPr>
    </w:p>
    <w:p w14:paraId="10B871CA" w14:textId="7010F37A" w:rsidR="00B3437B" w:rsidRDefault="00B3437B" w:rsidP="00B33F5C">
      <w:pPr>
        <w:pStyle w:val="Title"/>
        <w:rPr>
          <w:b w:val="0"/>
          <w:color w:val="1E3C50" w:themeColor="accent3"/>
          <w:sz w:val="96"/>
          <w:szCs w:val="200"/>
        </w:rPr>
      </w:pPr>
    </w:p>
    <w:p w14:paraId="6AB683A8" w14:textId="55598D93" w:rsidR="0094268F" w:rsidRPr="00C91AB8" w:rsidRDefault="00336A92" w:rsidP="00313557">
      <w:pPr>
        <w:pStyle w:val="Title"/>
        <w:spacing w:line="1300" w:lineRule="exact"/>
        <w:rPr>
          <w:color w:val="1E3C50" w:themeColor="accent3"/>
          <w:sz w:val="120"/>
          <w:szCs w:val="120"/>
        </w:rPr>
      </w:pPr>
      <w:r>
        <w:rPr>
          <w:b w:val="0"/>
          <w:bCs/>
          <w:noProof/>
          <w:color w:val="1E3C50" w:themeColor="accent3"/>
          <w:sz w:val="96"/>
          <w:szCs w:val="2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968F322" wp14:editId="52E9D269">
                <wp:simplePos x="0" y="0"/>
                <wp:positionH relativeFrom="margin">
                  <wp:posOffset>61172</wp:posOffset>
                </wp:positionH>
                <wp:positionV relativeFrom="paragraph">
                  <wp:posOffset>204893</wp:posOffset>
                </wp:positionV>
                <wp:extent cx="1769533" cy="452063"/>
                <wp:effectExtent l="0" t="0" r="2540" b="5715"/>
                <wp:wrapNone/>
                <wp:docPr id="949521023" name="Rectangle 94952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533" cy="452063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41AE3D" w14:textId="7A9874AC" w:rsidR="00E535E2" w:rsidRPr="00336A92" w:rsidRDefault="00E535E2" w:rsidP="00313557">
                            <w:pPr>
                              <w:spacing w:before="60" w:after="100" w:afterAutospacing="1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36A92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Case Study </w:t>
                            </w:r>
                            <w:r w:rsidR="005A754F" w:rsidRPr="00336A92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0</w:t>
                            </w:r>
                            <w:r w:rsidR="00401E1F" w:rsidRPr="00336A92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8F322" id="Rectangle 949521023" o:spid="_x0000_s1026" style="position:absolute;margin-left:4.8pt;margin-top:16.15pt;width:139.35pt;height:35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" fillcolor="#29b480 [3208]" stroked="f" strokeweight="1pt">
                <v:textbox>
                  <w:txbxContent>
                    <w:p w14:paraId="3041AE3D" w14:textId="7A9874AC" w:rsidR="00E535E2" w:rsidRPr="00336A92" w:rsidRDefault="00E535E2" w:rsidP="00313557">
                      <w:pPr>
                        <w:spacing w:before="60" w:after="100" w:afterAutospacing="1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36A92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Case Study </w:t>
                      </w:r>
                      <w:r w:rsidR="005A754F" w:rsidRPr="00336A92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0</w:t>
                      </w:r>
                      <w:r w:rsidR="00401E1F" w:rsidRPr="00336A92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1E3C50" w:themeColor="accent3"/>
          <w:sz w:val="120"/>
          <w:szCs w:val="120"/>
        </w:rPr>
        <w:br/>
      </w:r>
      <w:r w:rsidR="00071C10" w:rsidRPr="00C91AB8">
        <w:rPr>
          <w:color w:val="1E3C50" w:themeColor="accent3"/>
          <w:sz w:val="120"/>
          <w:szCs w:val="120"/>
        </w:rPr>
        <w:t xml:space="preserve">Benefits </w:t>
      </w:r>
      <w:r w:rsidR="00B33F5C" w:rsidRPr="00C91AB8">
        <w:rPr>
          <w:color w:val="1E3C50" w:themeColor="accent3"/>
          <w:sz w:val="120"/>
          <w:szCs w:val="120"/>
        </w:rPr>
        <w:br/>
      </w:r>
      <w:r w:rsidR="00071C10" w:rsidRPr="00C91AB8">
        <w:rPr>
          <w:color w:val="1E3C50" w:themeColor="accent3"/>
          <w:sz w:val="120"/>
          <w:szCs w:val="120"/>
        </w:rPr>
        <w:t xml:space="preserve">Management </w:t>
      </w:r>
    </w:p>
    <w:p w14:paraId="255A0B74" w14:textId="31AAFE1C" w:rsidR="00071C10" w:rsidRPr="00C91AB8" w:rsidRDefault="00942E75" w:rsidP="00313557">
      <w:pPr>
        <w:pStyle w:val="Title"/>
        <w:spacing w:line="1300" w:lineRule="exact"/>
        <w:rPr>
          <w:sz w:val="120"/>
          <w:szCs w:val="120"/>
        </w:rPr>
      </w:pPr>
      <w:r w:rsidRPr="00C91AB8">
        <w:rPr>
          <w:color w:val="1E3C50" w:themeColor="accent3"/>
          <w:sz w:val="120"/>
          <w:szCs w:val="120"/>
        </w:rPr>
        <w:t xml:space="preserve">Fictional </w:t>
      </w:r>
      <w:r w:rsidR="00A45768">
        <w:rPr>
          <w:color w:val="1E3C50" w:themeColor="accent3"/>
          <w:sz w:val="120"/>
          <w:szCs w:val="120"/>
        </w:rPr>
        <w:t>Case Study</w:t>
      </w:r>
    </w:p>
    <w:p w14:paraId="11B40E2B" w14:textId="59A377B7" w:rsidR="002E5B93" w:rsidRDefault="004C6EEF" w:rsidP="004C6EEF">
      <w:pPr>
        <w:pStyle w:val="Title"/>
        <w:rPr>
          <w:sz w:val="50"/>
          <w:szCs w:val="50"/>
        </w:rPr>
      </w:pPr>
      <w:r>
        <w:rPr>
          <w:b w:val="0"/>
          <w:bCs/>
          <w:sz w:val="52"/>
          <w:szCs w:val="144"/>
        </w:rPr>
        <w:br/>
      </w:r>
      <w:r w:rsidR="002E5B93" w:rsidRPr="00087F09">
        <w:rPr>
          <w:sz w:val="50"/>
          <w:szCs w:val="50"/>
        </w:rPr>
        <w:t>Central Technology Agency</w:t>
      </w:r>
      <w:r w:rsidR="003004E2" w:rsidRPr="00087F09">
        <w:rPr>
          <w:sz w:val="50"/>
          <w:szCs w:val="50"/>
        </w:rPr>
        <w:t xml:space="preserve"> </w:t>
      </w:r>
      <w:r w:rsidRPr="00087F09">
        <w:rPr>
          <w:b w:val="0"/>
          <w:bCs/>
          <w:sz w:val="50"/>
          <w:szCs w:val="50"/>
        </w:rPr>
        <w:br/>
      </w:r>
      <w:bookmarkStart w:id="0" w:name="_Toc157433623"/>
      <w:r w:rsidR="00F55959" w:rsidRPr="00590BAA">
        <w:rPr>
          <w:b w:val="0"/>
          <w:sz w:val="50"/>
          <w:szCs w:val="50"/>
        </w:rPr>
        <w:t>I</w:t>
      </w:r>
      <w:r w:rsidR="002E5B93" w:rsidRPr="00590BAA">
        <w:rPr>
          <w:b w:val="0"/>
          <w:sz w:val="50"/>
          <w:szCs w:val="50"/>
        </w:rPr>
        <w:t>nformation System Project</w:t>
      </w:r>
      <w:bookmarkEnd w:id="0"/>
    </w:p>
    <w:p w14:paraId="3EF2F848" w14:textId="77777777" w:rsidR="00C64673" w:rsidRDefault="00C64673" w:rsidP="00C64673"/>
    <w:p w14:paraId="4C7024F2" w14:textId="0DDFEED2" w:rsidR="00C64673" w:rsidRPr="00A63DE0" w:rsidRDefault="00C367A3" w:rsidP="00C64673">
      <w:pPr>
        <w:rPr>
          <w:color w:val="1E3C50" w:themeColor="accent3"/>
          <w:sz w:val="50"/>
          <w:szCs w:val="50"/>
        </w:rPr>
      </w:pPr>
      <w:r>
        <w:rPr>
          <w:color w:val="1E3C50" w:themeColor="accent3"/>
          <w:sz w:val="50"/>
          <w:szCs w:val="50"/>
        </w:rPr>
        <w:t>31</w:t>
      </w:r>
      <w:r w:rsidR="002B3172" w:rsidRPr="00A63DE0">
        <w:rPr>
          <w:color w:val="1E3C50" w:themeColor="accent3"/>
          <w:sz w:val="50"/>
          <w:szCs w:val="50"/>
        </w:rPr>
        <w:t>.01.2024</w:t>
      </w:r>
      <w:r w:rsidR="007F7090">
        <w:rPr>
          <w:color w:val="1E3C50" w:themeColor="accent3"/>
          <w:sz w:val="50"/>
          <w:szCs w:val="50"/>
        </w:rPr>
        <w:br/>
      </w:r>
    </w:p>
    <w:p w14:paraId="79D66E2A" w14:textId="77777777" w:rsidR="00D248C9" w:rsidRDefault="00D248C9" w:rsidP="00FF29A4">
      <w:pPr>
        <w:spacing w:line="240" w:lineRule="auto"/>
      </w:pPr>
    </w:p>
    <w:p w14:paraId="72926D31" w14:textId="111818CA" w:rsidR="00B3437B" w:rsidRDefault="00B3437B" w:rsidP="00FF29A4">
      <w:pPr>
        <w:pStyle w:val="Subtitle"/>
        <w:spacing w:line="240" w:lineRule="auto"/>
      </w:pPr>
      <w:r>
        <w:br w:type="page"/>
      </w:r>
    </w:p>
    <w:bookmarkStart w:id="1" w:name="_Toc157433624" w:displacedByCustomXml="next"/>
    <w:sdt>
      <w:sdtPr>
        <w:rPr>
          <w:rFonts w:asciiTheme="minorHAnsi" w:eastAsiaTheme="minorHAnsi" w:hAnsiTheme="minorHAnsi" w:cstheme="minorBidi"/>
          <w:b w:val="0"/>
          <w:color w:val="424242" w:themeColor="text2"/>
          <w:sz w:val="22"/>
          <w:szCs w:val="22"/>
        </w:rPr>
        <w:id w:val="-149982266"/>
        <w:docPartObj>
          <w:docPartGallery w:val="Table of Contents"/>
          <w:docPartUnique/>
        </w:docPartObj>
      </w:sdtPr>
      <w:sdtContent>
        <w:p w14:paraId="68082BC0" w14:textId="4507AD87" w:rsidR="009F1E59" w:rsidRDefault="000B0D88" w:rsidP="000B0D88">
          <w:pPr>
            <w:pStyle w:val="Heading1"/>
            <w:spacing w:after="360"/>
          </w:pPr>
          <w:r w:rsidRPr="00B83B1A">
            <w:rPr>
              <w:rFonts w:asciiTheme="minorHAnsi" w:eastAsiaTheme="minorHAnsi" w:hAnsiTheme="minorHAnsi" w:cstheme="minorBidi"/>
              <w:color w:val="424242" w:themeColor="text2"/>
              <w:sz w:val="22"/>
              <w:szCs w:val="22"/>
            </w:rPr>
            <w:br/>
          </w:r>
          <w:r w:rsidRPr="00B83B1A">
            <w:rPr>
              <w:rFonts w:asciiTheme="minorHAnsi" w:eastAsiaTheme="minorHAnsi" w:hAnsiTheme="minorHAnsi" w:cstheme="minorBidi"/>
              <w:color w:val="424242" w:themeColor="text2"/>
              <w:sz w:val="22"/>
              <w:szCs w:val="22"/>
            </w:rPr>
            <w:br/>
          </w:r>
          <w:r w:rsidRPr="00B83B1A">
            <w:rPr>
              <w:rFonts w:asciiTheme="minorHAnsi" w:eastAsiaTheme="minorHAnsi" w:hAnsiTheme="minorHAnsi" w:cstheme="minorBidi"/>
              <w:color w:val="424242" w:themeColor="text2"/>
              <w:sz w:val="22"/>
              <w:szCs w:val="22"/>
            </w:rPr>
            <w:br/>
          </w:r>
          <w:bookmarkStart w:id="2" w:name="_Toc157605830"/>
          <w:r w:rsidRPr="00B83B1A">
            <w:rPr>
              <w:rFonts w:asciiTheme="minorHAnsi" w:eastAsiaTheme="minorHAnsi" w:hAnsiTheme="minorHAnsi" w:cstheme="minorBidi"/>
              <w:color w:val="424242" w:themeColor="text2"/>
              <w:sz w:val="22"/>
              <w:szCs w:val="22"/>
            </w:rPr>
            <w:br/>
          </w:r>
          <w:r w:rsidR="009F1E59" w:rsidRPr="00B83B1A">
            <w:rPr>
              <w:sz w:val="80"/>
              <w:szCs w:val="80"/>
            </w:rPr>
            <w:t>Contents</w:t>
          </w:r>
          <w:bookmarkEnd w:id="1"/>
          <w:bookmarkEnd w:id="2"/>
        </w:p>
        <w:p w14:paraId="679AB334" w14:textId="12D7BE6E" w:rsidR="00922679" w:rsidRDefault="00384104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7605830" w:history="1">
            <w:r w:rsidR="00922679" w:rsidRPr="0062153A">
              <w:rPr>
                <w:rStyle w:val="Hyperlink"/>
                <w:noProof/>
              </w:rPr>
              <w:t xml:space="preserve"> Contents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_Toc157605830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34D9C578" w14:textId="5413354A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1" w:history="1">
            <w:r w:rsidR="00922679" w:rsidRPr="0062153A">
              <w:rPr>
                <w:rStyle w:val="Hyperlink"/>
                <w:noProof/>
              </w:rPr>
              <w:t>Purpose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_Toc157605831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1795A39" w14:textId="44173FF2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2" w:history="1">
            <w:r w:rsidR="00922679" w:rsidRPr="0062153A">
              <w:rPr>
                <w:rStyle w:val="Hyperlink"/>
                <w:noProof/>
              </w:rPr>
              <w:t>Introduction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_Toc157605832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786F713" w14:textId="35FDCEDA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3" w:history="1">
            <w:r w:rsidR="00922679" w:rsidRPr="0062153A">
              <w:rPr>
                <w:rStyle w:val="Hyperlink"/>
                <w:noProof/>
              </w:rPr>
              <w:t>The Investment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_Toc157605833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FC180DA" w14:textId="1E0DCA2B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4" w:history="1">
            <w:r w:rsidR="00922679" w:rsidRPr="0062153A">
              <w:rPr>
                <w:rStyle w:val="Hyperlink"/>
                <w:noProof/>
              </w:rPr>
              <w:t>Requirements for Digital and ICT  Investments Seeking Government Funding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_Toc157605834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5D78E2B7" w14:textId="4ECEC68C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5" w:history="1">
            <w:r w:rsidR="00922679" w:rsidRPr="0062153A">
              <w:rPr>
                <w:rStyle w:val="Hyperlink"/>
                <w:noProof/>
              </w:rPr>
              <w:t>Benefits Management Policy Requirements in the DCAP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_Toc157605835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5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19E772D" w14:textId="638CF40C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6" w:history="1">
            <w:r w:rsidR="00922679" w:rsidRPr="0062153A">
              <w:rPr>
                <w:rStyle w:val="Hyperlink"/>
                <w:noProof/>
              </w:rPr>
              <w:t>P</w:t>
            </w:r>
            <w:r w:rsidR="00922679">
              <w:rPr>
                <w:rStyle w:val="Hyperlink"/>
                <w:noProof/>
              </w:rPr>
              <w:t>ART</w:t>
            </w:r>
            <w:r w:rsidR="00922679" w:rsidRPr="0062153A">
              <w:rPr>
                <w:rStyle w:val="Hyperlink"/>
                <w:noProof/>
              </w:rPr>
              <w:t xml:space="preserve"> 1 </w:t>
            </w:r>
            <w:r w:rsidR="00922679" w:rsidRPr="0062153A">
              <w:rPr>
                <w:rStyle w:val="Hyperlink"/>
                <w:bCs/>
                <w:noProof/>
              </w:rPr>
              <w:t xml:space="preserve"> </w:t>
            </w:r>
            <w:r w:rsidR="00922679" w:rsidRPr="0062153A">
              <w:rPr>
                <w:rStyle w:val="Hyperlink"/>
                <w:noProof/>
              </w:rPr>
              <w:t>Benefits Management Planning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_Toc157605836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6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374EB404" w14:textId="14EA3D1C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7" w:history="1">
            <w:r w:rsidR="00922679" w:rsidRPr="0062153A">
              <w:rPr>
                <w:rStyle w:val="Hyperlink"/>
                <w:noProof/>
              </w:rPr>
              <w:t>Planning the Benefits Management Approach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_Toc157605837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7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15CDFE9" w14:textId="436A74D0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8" w:history="1">
            <w:r w:rsidR="00922679" w:rsidRPr="0062153A">
              <w:rPr>
                <w:rStyle w:val="Hyperlink"/>
                <w:b/>
                <w:noProof/>
              </w:rPr>
              <w:t>Step 1:</w:t>
            </w:r>
            <w:r w:rsidR="00922679" w:rsidRPr="0062153A">
              <w:rPr>
                <w:rStyle w:val="Hyperlink"/>
                <w:noProof/>
              </w:rPr>
              <w:t xml:space="preserve">  The Benefits Realisation Plan (BRP)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_Toc157605838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7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306C682" w14:textId="20DA5C1A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39" w:history="1">
            <w:r w:rsidR="00922679" w:rsidRPr="0062153A">
              <w:rPr>
                <w:rStyle w:val="Hyperlink"/>
                <w:b/>
                <w:noProof/>
              </w:rPr>
              <w:t>Step 2:</w:t>
            </w:r>
            <w:r w:rsidR="00922679" w:rsidRPr="0062153A">
              <w:rPr>
                <w:rStyle w:val="Hyperlink"/>
                <w:noProof/>
              </w:rPr>
              <w:t xml:space="preserve">  Investment Planning and Benefit Mapping Workshops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_Toc157605839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8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5FA5366" w14:textId="0E986516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0" w:history="1">
            <w:r w:rsidR="00922679" w:rsidRPr="0062153A">
              <w:rPr>
                <w:rStyle w:val="Hyperlink"/>
                <w:b/>
                <w:noProof/>
              </w:rPr>
              <w:t>Step 3</w:t>
            </w:r>
            <w:r w:rsidR="00922679" w:rsidRPr="0062153A">
              <w:rPr>
                <w:rStyle w:val="Hyperlink"/>
                <w:noProof/>
              </w:rPr>
              <w:t>:  Individual Benefit Profiles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_Toc157605840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8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F5E58A8" w14:textId="6489E773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1" w:history="1">
            <w:r w:rsidR="00922679" w:rsidRPr="0062153A">
              <w:rPr>
                <w:rStyle w:val="Hyperlink"/>
                <w:noProof/>
              </w:rPr>
              <w:t xml:space="preserve">PART 2 </w:t>
            </w:r>
            <w:r w:rsidR="00922679" w:rsidRPr="0062153A">
              <w:rPr>
                <w:rStyle w:val="Hyperlink"/>
                <w:bCs/>
                <w:noProof/>
              </w:rPr>
              <w:t xml:space="preserve"> </w:t>
            </w:r>
            <w:r w:rsidR="00922679" w:rsidRPr="0062153A">
              <w:rPr>
                <w:rStyle w:val="Hyperlink"/>
                <w:noProof/>
              </w:rPr>
              <w:t xml:space="preserve">Benefit </w:t>
            </w:r>
            <w:r w:rsidR="00922679" w:rsidRPr="0062153A">
              <w:rPr>
                <w:rStyle w:val="Hyperlink"/>
                <w:bCs/>
                <w:noProof/>
              </w:rPr>
              <w:t xml:space="preserve"> </w:t>
            </w:r>
            <w:r w:rsidR="00922679" w:rsidRPr="0062153A">
              <w:rPr>
                <w:rStyle w:val="Hyperlink"/>
                <w:noProof/>
              </w:rPr>
              <w:t xml:space="preserve">Realisation </w:t>
            </w:r>
            <w:r w:rsidR="00922679" w:rsidRPr="0062153A">
              <w:rPr>
                <w:rStyle w:val="Hyperlink"/>
                <w:bCs/>
                <w:noProof/>
              </w:rPr>
              <w:t xml:space="preserve"> </w:t>
            </w:r>
            <w:r w:rsidR="00922679" w:rsidRPr="0062153A">
              <w:rPr>
                <w:rStyle w:val="Hyperlink"/>
                <w:noProof/>
              </w:rPr>
              <w:t>Plan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_Toc157605841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9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17BEE64" w14:textId="3C475FB2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2" w:history="1">
            <w:r w:rsidR="00922679" w:rsidRPr="0062153A">
              <w:rPr>
                <w:rStyle w:val="Hyperlink"/>
                <w:noProof/>
              </w:rPr>
              <w:t>Benefit Realisation Plan (BRP)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_Toc157605842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10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A751F24" w14:textId="6C3276DC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3" w:history="1">
            <w:r w:rsidR="00922679" w:rsidRPr="0062153A">
              <w:rPr>
                <w:rStyle w:val="Hyperlink"/>
                <w:bCs/>
                <w:noProof/>
              </w:rPr>
              <w:t>Table of Contents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_Toc157605843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A384D05" w14:textId="46662053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4" w:history="1">
            <w:r w:rsidR="00922679" w:rsidRPr="0062153A">
              <w:rPr>
                <w:rStyle w:val="Hyperlink"/>
                <w:noProof/>
              </w:rPr>
              <w:t>1.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Introduction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_Toc157605844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CEF8CD9" w14:textId="5083D49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5" w:history="1">
            <w:r w:rsidR="00922679" w:rsidRPr="0062153A">
              <w:rPr>
                <w:rStyle w:val="Hyperlink"/>
                <w:noProof/>
              </w:rPr>
              <w:t>2.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_Toc157605845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3CFB42B0" w14:textId="63EDFA59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6" w:history="1">
            <w:r w:rsidR="00922679" w:rsidRPr="0062153A">
              <w:rPr>
                <w:rStyle w:val="Hyperlink"/>
                <w:noProof/>
              </w:rPr>
              <w:t>3.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 Governance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_Toc157605846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E3A3C79" w14:textId="0C7DC7CC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7" w:history="1">
            <w:r w:rsidR="00922679" w:rsidRPr="0062153A">
              <w:rPr>
                <w:rStyle w:val="Hyperlink"/>
                <w:noProof/>
              </w:rPr>
              <w:t>4.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Planning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_Toc157605847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B2E9BF6" w14:textId="70A28F68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8" w:history="1">
            <w:r w:rsidR="00922679" w:rsidRPr="0062153A">
              <w:rPr>
                <w:rStyle w:val="Hyperlink"/>
                <w:noProof/>
              </w:rPr>
              <w:t>5.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 Evaluation and Review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_Toc157605848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6221A6F" w14:textId="73E16B6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49" w:history="1">
            <w:r w:rsidR="00922679" w:rsidRPr="0062153A">
              <w:rPr>
                <w:rStyle w:val="Hyperlink"/>
                <w:noProof/>
              </w:rPr>
              <w:t>6.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Glossary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_Toc157605849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55D0E16" w14:textId="6504052B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0" w:history="1">
            <w:r w:rsidR="00922679" w:rsidRPr="0062153A">
              <w:rPr>
                <w:rStyle w:val="Hyperlink"/>
                <w:noProof/>
              </w:rPr>
              <w:t>7.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Appendix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_Toc157605850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DF21BEA" w14:textId="6C08E2D9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1" w:history="1">
            <w:r w:rsidR="00922679" w:rsidRPr="0062153A">
              <w:rPr>
                <w:rStyle w:val="Hyperlink"/>
                <w:noProof/>
              </w:rPr>
              <w:t>1.</w:t>
            </w:r>
            <w:r w:rsidR="00922679">
              <w:rPr>
                <w:rFonts w:eastAsiaTheme="minorEastAsia"/>
                <w:b w:val="0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Introduction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_Toc157605851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3C25A325" w14:textId="48E52F71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2" w:history="1">
            <w:r w:rsidR="00922679" w:rsidRPr="0062153A">
              <w:rPr>
                <w:rStyle w:val="Hyperlink"/>
                <w:noProof/>
              </w:rPr>
              <w:t>A.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Purpose of the BRP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_Toc157605852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AF092B1" w14:textId="56CB276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3" w:history="1">
            <w:r w:rsidR="00922679" w:rsidRPr="0062153A">
              <w:rPr>
                <w:rStyle w:val="Hyperlink"/>
                <w:noProof/>
              </w:rPr>
              <w:t>B.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Background to the Initiative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_Toc157605853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A385862" w14:textId="5D1A7C6E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4" w:history="1">
            <w:r w:rsidR="00922679" w:rsidRPr="0062153A">
              <w:rPr>
                <w:rStyle w:val="Hyperlink"/>
                <w:noProof/>
              </w:rPr>
              <w:t>C.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Strategic and Wider Government Objectives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_Toc157605854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13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EA37766" w14:textId="71F236D3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5" w:history="1">
            <w:r w:rsidR="00922679" w:rsidRPr="0062153A">
              <w:rPr>
                <w:rStyle w:val="Hyperlink"/>
                <w:noProof/>
              </w:rPr>
              <w:t>2. Benefits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_Toc157605855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0286F0E" w14:textId="3DEB9B9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6" w:history="1">
            <w:r w:rsidR="00922679" w:rsidRPr="0062153A">
              <w:rPr>
                <w:rStyle w:val="Hyperlink"/>
                <w:noProof/>
              </w:rPr>
              <w:t>A.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Methodology and Approach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_Toc157605856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A392E3F" w14:textId="21D035C5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7" w:history="1">
            <w:r w:rsidR="00922679" w:rsidRPr="0062153A">
              <w:rPr>
                <w:rStyle w:val="Hyperlink"/>
                <w:noProof/>
              </w:rPr>
              <w:t>B.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Identification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_Toc157605857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14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EB00FA2" w14:textId="13895B8E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8" w:history="1">
            <w:r w:rsidR="00922679" w:rsidRPr="0062153A">
              <w:rPr>
                <w:rStyle w:val="Hyperlink"/>
                <w:noProof/>
              </w:rPr>
              <w:t>C.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Assumptions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_Toc157605858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15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354B7A8" w14:textId="7B18E78A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59" w:history="1">
            <w:r w:rsidR="00922679" w:rsidRPr="0062153A">
              <w:rPr>
                <w:rStyle w:val="Hyperlink"/>
                <w:noProof/>
              </w:rPr>
              <w:t>D.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Maps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_Toc157605859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15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41680F9" w14:textId="72E62EC1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0" w:history="1">
            <w:r w:rsidR="00922679" w:rsidRPr="0062153A">
              <w:rPr>
                <w:rStyle w:val="Hyperlink"/>
                <w:noProof/>
              </w:rPr>
              <w:t>E.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Profiles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_Toc157605860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16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E5E9B3D" w14:textId="63BC83CE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1" w:history="1">
            <w:r w:rsidR="00922679" w:rsidRPr="0062153A">
              <w:rPr>
                <w:rStyle w:val="Hyperlink"/>
                <w:noProof/>
              </w:rPr>
              <w:t>F.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Analysis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_Toc157605861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17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5E763146" w14:textId="69B6C207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2" w:history="1">
            <w:r w:rsidR="00922679" w:rsidRPr="0062153A">
              <w:rPr>
                <w:rStyle w:val="Hyperlink"/>
                <w:bCs/>
                <w:noProof/>
              </w:rPr>
              <w:t>3.</w:t>
            </w:r>
            <w:r w:rsidR="00922679">
              <w:rPr>
                <w:rFonts w:eastAsiaTheme="minorEastAsia"/>
                <w:b w:val="0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 Governance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_Toc157605862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18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74D3A85" w14:textId="0B5B8957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3" w:history="1">
            <w:r w:rsidR="00922679" w:rsidRPr="0062153A">
              <w:rPr>
                <w:rStyle w:val="Hyperlink"/>
                <w:noProof/>
              </w:rPr>
              <w:t>A.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Roles and Responsibilities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_Toc157605863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18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8CAF654" w14:textId="49DFDEE5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4" w:history="1">
            <w:r w:rsidR="00922679" w:rsidRPr="0062153A">
              <w:rPr>
                <w:rStyle w:val="Hyperlink"/>
                <w:noProof/>
              </w:rPr>
              <w:t>B.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Governance Structures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_Toc157605864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19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D58D1A7" w14:textId="6ED149A8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5" w:history="1">
            <w:r w:rsidR="00922679" w:rsidRPr="0062153A">
              <w:rPr>
                <w:rStyle w:val="Hyperlink"/>
                <w:noProof/>
              </w:rPr>
              <w:t>C.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 Realisation Reviews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_Toc157605865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19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36FC50A" w14:textId="0AA67082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6" w:history="1">
            <w:r w:rsidR="00922679" w:rsidRPr="0062153A">
              <w:rPr>
                <w:rStyle w:val="Hyperlink"/>
                <w:noProof/>
              </w:rPr>
              <w:t>D.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Reporting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_Toc157605866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19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51E6F483" w14:textId="6F0D773F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7" w:history="1">
            <w:r w:rsidR="00922679" w:rsidRPr="0062153A">
              <w:rPr>
                <w:rStyle w:val="Hyperlink"/>
                <w:noProof/>
              </w:rPr>
              <w:t>E.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Variation Protocols and Escalation Pathways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_Toc157605867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20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43F244D" w14:textId="26D84011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8" w:history="1">
            <w:r w:rsidR="00922679" w:rsidRPr="0062153A">
              <w:rPr>
                <w:rStyle w:val="Hyperlink"/>
                <w:bCs/>
                <w:noProof/>
              </w:rPr>
              <w:t>4.</w:t>
            </w:r>
            <w:r w:rsidR="00922679">
              <w:rPr>
                <w:rFonts w:eastAsiaTheme="minorEastAsia"/>
                <w:b w:val="0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Planning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_Toc157605868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20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560683B" w14:textId="1EC217BE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69" w:history="1">
            <w:r w:rsidR="00922679" w:rsidRPr="0062153A">
              <w:rPr>
                <w:rStyle w:val="Hyperlink"/>
                <w:noProof/>
              </w:rPr>
              <w:t>A.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Summary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_Toc157605869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20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E8B5321" w14:textId="74AFE002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0" w:history="1">
            <w:r w:rsidR="00922679" w:rsidRPr="0062153A">
              <w:rPr>
                <w:rStyle w:val="Hyperlink"/>
                <w:noProof/>
              </w:rPr>
              <w:t>B.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Timelines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_Toc157605870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20125EE" w14:textId="5B09C2CF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1" w:history="1">
            <w:r w:rsidR="00922679" w:rsidRPr="0062153A">
              <w:rPr>
                <w:rStyle w:val="Hyperlink"/>
                <w:noProof/>
              </w:rPr>
              <w:t>C.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Transition Management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_Toc157605871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4118E890" w14:textId="405F83D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2" w:history="1">
            <w:r w:rsidR="00922679" w:rsidRPr="0062153A">
              <w:rPr>
                <w:rStyle w:val="Hyperlink"/>
                <w:noProof/>
              </w:rPr>
              <w:t>D.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Communication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_Toc157605872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39EB2A1" w14:textId="2C70DE78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3" w:history="1">
            <w:r w:rsidR="00922679" w:rsidRPr="0062153A">
              <w:rPr>
                <w:rStyle w:val="Hyperlink"/>
                <w:noProof/>
              </w:rPr>
              <w:t>E.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Optimising Benefit Realisation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_Toc157605873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2A37ADEB" w14:textId="5DACE44F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4" w:history="1">
            <w:r w:rsidR="00922679" w:rsidRPr="0062153A">
              <w:rPr>
                <w:rStyle w:val="Hyperlink"/>
                <w:noProof/>
              </w:rPr>
              <w:t>F.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 Realisation Tracking and Reporting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_Toc157605874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22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3517EBB6" w14:textId="1DCA2EEF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5" w:history="1">
            <w:r w:rsidR="00922679" w:rsidRPr="0062153A">
              <w:rPr>
                <w:rStyle w:val="Hyperlink"/>
                <w:bCs/>
                <w:noProof/>
              </w:rPr>
              <w:t>5.</w:t>
            </w:r>
            <w:r w:rsidR="00922679">
              <w:rPr>
                <w:rFonts w:eastAsiaTheme="minorEastAsia"/>
                <w:b w:val="0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Benefits Evaluation and Review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_Toc157605875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23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71BA68B3" w14:textId="202E7DCD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6" w:history="1">
            <w:r w:rsidR="00922679" w:rsidRPr="0062153A">
              <w:rPr>
                <w:rStyle w:val="Hyperlink"/>
                <w:noProof/>
              </w:rPr>
              <w:t>A.</w:t>
            </w:r>
            <w:r w:rsidR="00922679">
              <w:rPr>
                <w:rFonts w:eastAsiaTheme="minorEastAsia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Lessons Learned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_Toc157605876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23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74F9517" w14:textId="13EA68F9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7" w:history="1">
            <w:r w:rsidR="00922679" w:rsidRPr="0062153A">
              <w:rPr>
                <w:rStyle w:val="Hyperlink"/>
                <w:bCs/>
                <w:noProof/>
              </w:rPr>
              <w:t>6.</w:t>
            </w:r>
            <w:r w:rsidR="00922679">
              <w:rPr>
                <w:rFonts w:eastAsiaTheme="minorEastAsia"/>
                <w:b w:val="0"/>
                <w:noProof/>
                <w:color w:val="auto"/>
                <w:kern w:val="2"/>
                <w:lang w:eastAsia="en-AU"/>
                <w14:ligatures w14:val="standardContextual"/>
              </w:rPr>
              <w:tab/>
            </w:r>
            <w:r w:rsidR="00922679" w:rsidRPr="0062153A">
              <w:rPr>
                <w:rStyle w:val="Hyperlink"/>
                <w:noProof/>
              </w:rPr>
              <w:t>Glossary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_Toc157605877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23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631742C9" w14:textId="17D784F6" w:rsidR="00922679" w:rsidRDefault="00000000">
          <w:pPr>
            <w:pStyle w:val="TOC1"/>
            <w:rPr>
              <w:rFonts w:eastAsiaTheme="minorEastAsia"/>
              <w:b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8" w:history="1">
            <w:r w:rsidR="00922679" w:rsidRPr="0062153A">
              <w:rPr>
                <w:rStyle w:val="Hyperlink"/>
                <w:noProof/>
              </w:rPr>
              <w:t>APPENDIX A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_Toc157605878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0E69F20A" w14:textId="3AA8C59E" w:rsidR="00922679" w:rsidRDefault="00000000">
          <w:pPr>
            <w:pStyle w:val="TOC2"/>
            <w:rPr>
              <w:rFonts w:eastAsiaTheme="minorEastAsia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157605879" w:history="1">
            <w:r w:rsidR="00922679" w:rsidRPr="0062153A">
              <w:rPr>
                <w:rStyle w:val="Hyperlink"/>
                <w:noProof/>
              </w:rPr>
              <w:t>Benefit Profiles</w:t>
            </w:r>
            <w:r w:rsidR="00922679">
              <w:rPr>
                <w:noProof/>
                <w:webHidden/>
              </w:rPr>
              <w:tab/>
            </w:r>
            <w:r w:rsidR="00922679">
              <w:rPr>
                <w:noProof/>
                <w:webHidden/>
              </w:rPr>
              <w:fldChar w:fldCharType="begin"/>
            </w:r>
            <w:r w:rsidR="00922679">
              <w:rPr>
                <w:noProof/>
                <w:webHidden/>
              </w:rPr>
              <w:instrText xml:space="preserve"> PAGEREF _Toc157605879 \h </w:instrText>
            </w:r>
            <w:r w:rsidR="00922679">
              <w:rPr>
                <w:noProof/>
                <w:webHidden/>
              </w:rPr>
            </w:r>
            <w:r w:rsidR="00922679">
              <w:rPr>
                <w:noProof/>
                <w:webHidden/>
              </w:rPr>
              <w:fldChar w:fldCharType="separate"/>
            </w:r>
            <w:r w:rsidR="00922679">
              <w:rPr>
                <w:noProof/>
                <w:webHidden/>
              </w:rPr>
              <w:t>1</w:t>
            </w:r>
            <w:r w:rsidR="00922679">
              <w:rPr>
                <w:noProof/>
                <w:webHidden/>
              </w:rPr>
              <w:fldChar w:fldCharType="end"/>
            </w:r>
          </w:hyperlink>
        </w:p>
        <w:p w14:paraId="1C83493B" w14:textId="11771505" w:rsidR="009F1E59" w:rsidRDefault="00384104" w:rsidP="00FF29A4">
          <w:pPr>
            <w:spacing w:line="240" w:lineRule="auto"/>
          </w:pPr>
          <w:r>
            <w:fldChar w:fldCharType="end"/>
          </w:r>
        </w:p>
      </w:sdtContent>
    </w:sdt>
    <w:p w14:paraId="15B3FE4B" w14:textId="77777777" w:rsidR="009F1E59" w:rsidRDefault="009F1E59" w:rsidP="002E5B93">
      <w:pPr>
        <w:pStyle w:val="Heading1"/>
        <w:rPr>
          <w:b w:val="0"/>
          <w:sz w:val="48"/>
          <w:szCs w:val="40"/>
        </w:rPr>
      </w:pPr>
      <w:r>
        <w:rPr>
          <w:sz w:val="48"/>
          <w:szCs w:val="40"/>
        </w:rPr>
        <w:br w:type="page"/>
      </w:r>
    </w:p>
    <w:p w14:paraId="362BFCAC" w14:textId="77777777" w:rsidR="00F10080" w:rsidRDefault="00F10080" w:rsidP="00042D37">
      <w:pPr>
        <w:pStyle w:val="Heading1"/>
      </w:pPr>
      <w:bookmarkStart w:id="3" w:name="_PART_1"/>
      <w:bookmarkStart w:id="4" w:name="_Toc157605831"/>
      <w:bookmarkEnd w:id="3"/>
      <w:r>
        <w:lastRenderedPageBreak/>
        <w:t>Purpose</w:t>
      </w:r>
      <w:bookmarkEnd w:id="4"/>
    </w:p>
    <w:p w14:paraId="35A209ED" w14:textId="1CA22CDB" w:rsidR="00F10080" w:rsidRDefault="00246DA8" w:rsidP="00FF29A4">
      <w:pPr>
        <w:spacing w:line="240" w:lineRule="auto"/>
      </w:pPr>
      <w:r>
        <w:t xml:space="preserve">The </w:t>
      </w:r>
      <w:r w:rsidR="00F55959">
        <w:t xml:space="preserve">Agency Information System </w:t>
      </w:r>
      <w:r>
        <w:t xml:space="preserve">Project </w:t>
      </w:r>
      <w:r w:rsidR="00DA3E4E">
        <w:t xml:space="preserve">(AIS Project) </w:t>
      </w:r>
      <w:r w:rsidR="00532F63">
        <w:t>c</w:t>
      </w:r>
      <w:r>
        <w:t xml:space="preserve">ase </w:t>
      </w:r>
      <w:r w:rsidR="00532F63">
        <w:t>s</w:t>
      </w:r>
      <w:r>
        <w:t xml:space="preserve">tudy is </w:t>
      </w:r>
      <w:r w:rsidR="008234FB">
        <w:t xml:space="preserve">the first in a series of </w:t>
      </w:r>
      <w:r w:rsidR="00532F63">
        <w:t>c</w:t>
      </w:r>
      <w:r w:rsidR="008234FB">
        <w:t xml:space="preserve">ase </w:t>
      </w:r>
      <w:r w:rsidR="00532F63">
        <w:t>s</w:t>
      </w:r>
      <w:r w:rsidR="008234FB">
        <w:t xml:space="preserve">tudies developed by the </w:t>
      </w:r>
      <w:r w:rsidR="00C37EAB">
        <w:t>Digital Transformation Agency (DTA)</w:t>
      </w:r>
      <w:r w:rsidR="008234FB">
        <w:t xml:space="preserve"> for the purposes of demonstrating</w:t>
      </w:r>
      <w:r w:rsidR="009B44B3">
        <w:t xml:space="preserve"> the requirements of the Benefits Management Policy </w:t>
      </w:r>
      <w:r w:rsidR="00765E42">
        <w:t xml:space="preserve">(BMP) </w:t>
      </w:r>
      <w:r w:rsidR="009B44B3">
        <w:t>in the Digital Capability Assessment Process</w:t>
      </w:r>
      <w:r w:rsidR="00765E42">
        <w:t xml:space="preserve"> (DCAP)</w:t>
      </w:r>
      <w:r w:rsidR="004E36BB">
        <w:t xml:space="preserve"> </w:t>
      </w:r>
      <w:r w:rsidR="00B20A16">
        <w:t>as they apply to</w:t>
      </w:r>
      <w:r w:rsidR="004E36BB">
        <w:t xml:space="preserve"> investment proposals of varying complexity and size</w:t>
      </w:r>
      <w:r w:rsidR="009B44B3">
        <w:t xml:space="preserve">. </w:t>
      </w:r>
    </w:p>
    <w:p w14:paraId="7A741433" w14:textId="7A56A104" w:rsidR="00B34BF2" w:rsidRDefault="00B34BF2" w:rsidP="00FF29A4">
      <w:pPr>
        <w:spacing w:line="240" w:lineRule="auto"/>
      </w:pPr>
      <w:r>
        <w:t xml:space="preserve">The </w:t>
      </w:r>
      <w:r w:rsidR="001C4FA3">
        <w:t xml:space="preserve">case studies </w:t>
      </w:r>
      <w:r w:rsidR="00E43C83">
        <w:t>demonstrate</w:t>
      </w:r>
      <w:r w:rsidR="008559D5">
        <w:t xml:space="preserve"> </w:t>
      </w:r>
      <w:r w:rsidR="001C4FA3">
        <w:t>one of many</w:t>
      </w:r>
      <w:r w:rsidR="008559D5">
        <w:t xml:space="preserve"> approach</w:t>
      </w:r>
      <w:r w:rsidR="001C4FA3">
        <w:t>es</w:t>
      </w:r>
      <w:r w:rsidR="008559D5">
        <w:t xml:space="preserve"> that may or may not be suitable for all organisations and </w:t>
      </w:r>
      <w:r w:rsidR="00E14848">
        <w:t>investments</w:t>
      </w:r>
      <w:r w:rsidR="00244762">
        <w:t xml:space="preserve">. </w:t>
      </w:r>
      <w:r w:rsidR="001C4FA3">
        <w:t>Importantly, the b</w:t>
      </w:r>
      <w:r w:rsidR="00244762">
        <w:t>enefits</w:t>
      </w:r>
      <w:r w:rsidR="007166D4">
        <w:t xml:space="preserve"> and measures </w:t>
      </w:r>
      <w:r w:rsidR="001C4FA3">
        <w:t xml:space="preserve">presented here </w:t>
      </w:r>
      <w:r w:rsidR="007166D4">
        <w:t xml:space="preserve">are illustrative </w:t>
      </w:r>
      <w:r w:rsidR="0199B681">
        <w:t>and not intended to represent the level of rigour a real-life scenario commands.</w:t>
      </w:r>
    </w:p>
    <w:p w14:paraId="6A92C2D5" w14:textId="24639454" w:rsidR="001708AF" w:rsidRDefault="00693DBD" w:rsidP="00042D37">
      <w:pPr>
        <w:pStyle w:val="Heading1"/>
      </w:pPr>
      <w:bookmarkStart w:id="5" w:name="_Toc157605832"/>
      <w:r>
        <w:t>Introduction</w:t>
      </w:r>
      <w:bookmarkEnd w:id="5"/>
    </w:p>
    <w:p w14:paraId="18A9F1B8" w14:textId="74FC0FDE" w:rsidR="00E6054C" w:rsidRDefault="004C4AFD" w:rsidP="00FF29A4">
      <w:pPr>
        <w:spacing w:line="240" w:lineRule="auto"/>
      </w:pPr>
      <w:r>
        <w:t xml:space="preserve">The AIS Project </w:t>
      </w:r>
      <w:r w:rsidR="009224B8">
        <w:t>c</w:t>
      </w:r>
      <w:r>
        <w:t xml:space="preserve">ase </w:t>
      </w:r>
      <w:r w:rsidR="009224B8">
        <w:t>s</w:t>
      </w:r>
      <w:r>
        <w:t xml:space="preserve">tudy </w:t>
      </w:r>
      <w:r w:rsidR="001D5CB2">
        <w:t xml:space="preserve">details the requirements for agencies seeking full funding for a complex, tier 1 proposal. </w:t>
      </w:r>
      <w:r w:rsidR="00E87CF0">
        <w:t xml:space="preserve">The BMP </w:t>
      </w:r>
      <w:r w:rsidR="00792541">
        <w:t>requirements are</w:t>
      </w:r>
      <w:r w:rsidR="00E87CF0">
        <w:t xml:space="preserve"> typically scal</w:t>
      </w:r>
      <w:r w:rsidR="00792541">
        <w:t>ed</w:t>
      </w:r>
      <w:r w:rsidR="00E87CF0">
        <w:t xml:space="preserve"> to </w:t>
      </w:r>
      <w:r w:rsidR="00792541">
        <w:t xml:space="preserve">reflect the maturity of the </w:t>
      </w:r>
      <w:r w:rsidR="00E87CF0">
        <w:t xml:space="preserve">investment </w:t>
      </w:r>
      <w:r w:rsidR="00792541">
        <w:t>approach</w:t>
      </w:r>
      <w:r w:rsidR="0057670B">
        <w:t xml:space="preserve">. However, </w:t>
      </w:r>
      <w:r w:rsidR="00E87CF0">
        <w:t xml:space="preserve">with no further budget comebacks planned, </w:t>
      </w:r>
      <w:r w:rsidR="0057670B">
        <w:t xml:space="preserve">the Government has no opportunity to </w:t>
      </w:r>
      <w:r w:rsidR="00381EC2">
        <w:t>re-assess funding</w:t>
      </w:r>
      <w:r w:rsidR="00DD1AF7">
        <w:t xml:space="preserve"> requirements so</w:t>
      </w:r>
      <w:r w:rsidR="00381EC2">
        <w:t xml:space="preserve"> </w:t>
      </w:r>
      <w:r w:rsidR="00B72AF2">
        <w:t xml:space="preserve">Central Technology </w:t>
      </w:r>
      <w:r w:rsidR="003E3829">
        <w:t>Agency (</w:t>
      </w:r>
      <w:r w:rsidR="00A92071">
        <w:t>CTA</w:t>
      </w:r>
      <w:r w:rsidR="003E3829">
        <w:t>)</w:t>
      </w:r>
      <w:r w:rsidR="00A92071">
        <w:t xml:space="preserve"> must comply </w:t>
      </w:r>
      <w:r w:rsidR="00076AC2">
        <w:t>w</w:t>
      </w:r>
      <w:r w:rsidR="00A92071">
        <w:t xml:space="preserve">ith </w:t>
      </w:r>
      <w:r w:rsidR="00E6054C">
        <w:t>all</w:t>
      </w:r>
      <w:r w:rsidR="00A92071">
        <w:t xml:space="preserve"> BMP requirements. </w:t>
      </w:r>
      <w:r w:rsidR="004068BD">
        <w:t xml:space="preserve"> </w:t>
      </w:r>
    </w:p>
    <w:p w14:paraId="554A65C4" w14:textId="7C493066" w:rsidR="004C4AFD" w:rsidRDefault="00E6054C" w:rsidP="00FF29A4">
      <w:pPr>
        <w:spacing w:line="240" w:lineRule="auto"/>
      </w:pPr>
      <w:r>
        <w:t>This document is in two parts</w:t>
      </w:r>
      <w:r w:rsidR="004556D0">
        <w:t>:</w:t>
      </w:r>
    </w:p>
    <w:p w14:paraId="3F82A14D" w14:textId="6C242DA6" w:rsidR="005F085D" w:rsidRDefault="00000000" w:rsidP="0011388E">
      <w:pPr>
        <w:pStyle w:val="ListParagraph"/>
        <w:numPr>
          <w:ilvl w:val="0"/>
          <w:numId w:val="44"/>
        </w:numPr>
        <w:spacing w:after="120"/>
      </w:pPr>
      <w:hyperlink w:anchor="_PART_1" w:history="1">
        <w:r w:rsidR="005F085D" w:rsidRPr="00E07430">
          <w:rPr>
            <w:rStyle w:val="Hyperlink"/>
            <w:b/>
            <w:u w:val="none"/>
          </w:rPr>
          <w:t>Part 1</w:t>
        </w:r>
      </w:hyperlink>
      <w:r w:rsidR="005F085D">
        <w:t xml:space="preserve"> discusses how CTA </w:t>
      </w:r>
      <w:r w:rsidR="00E6054C">
        <w:t xml:space="preserve">approaches benefits management </w:t>
      </w:r>
      <w:r w:rsidR="00B60BBA">
        <w:br/>
      </w:r>
      <w:r w:rsidR="00E6054C">
        <w:t xml:space="preserve">and </w:t>
      </w:r>
      <w:r w:rsidR="00792541">
        <w:t>develops</w:t>
      </w:r>
      <w:r w:rsidR="00E6054C">
        <w:t xml:space="preserve"> </w:t>
      </w:r>
      <w:r w:rsidR="00B34BF2">
        <w:t>benefits management artefacts for the DCAP.</w:t>
      </w:r>
      <w:r w:rsidR="0011388E">
        <w:br/>
      </w:r>
    </w:p>
    <w:p w14:paraId="1990C2AC" w14:textId="1ED1A7EF" w:rsidR="005F085D" w:rsidRDefault="00000000" w:rsidP="008C393B">
      <w:pPr>
        <w:pStyle w:val="ListParagraph"/>
        <w:numPr>
          <w:ilvl w:val="0"/>
          <w:numId w:val="44"/>
        </w:numPr>
        <w:spacing w:after="120"/>
      </w:pPr>
      <w:hyperlink w:anchor="_PART_2" w:history="1">
        <w:r w:rsidR="005F085D" w:rsidRPr="00E07430">
          <w:rPr>
            <w:rStyle w:val="Hyperlink"/>
            <w:b/>
            <w:u w:val="none"/>
          </w:rPr>
          <w:t>Part 2</w:t>
        </w:r>
      </w:hyperlink>
      <w:r w:rsidR="005F085D">
        <w:t xml:space="preserve"> provides the final Benefit Realisation Plan </w:t>
      </w:r>
      <w:r w:rsidR="00B60BBA">
        <w:br/>
      </w:r>
      <w:r w:rsidR="005F085D">
        <w:t>(which includes all benefits management artefacts).</w:t>
      </w:r>
    </w:p>
    <w:p w14:paraId="4B86D8D9" w14:textId="106308F0" w:rsidR="004C54E2" w:rsidRPr="00C45E41" w:rsidRDefault="004C54E2" w:rsidP="00042D37">
      <w:pPr>
        <w:pStyle w:val="Heading2"/>
      </w:pPr>
      <w:bookmarkStart w:id="6" w:name="_Toc157605833"/>
      <w:r w:rsidRPr="00C45E41">
        <w:t xml:space="preserve">The </w:t>
      </w:r>
      <w:r w:rsidR="00AE1C59">
        <w:t>I</w:t>
      </w:r>
      <w:r>
        <w:t>nvestment</w:t>
      </w:r>
      <w:bookmarkEnd w:id="6"/>
      <w:r w:rsidRPr="00C45E41">
        <w:t xml:space="preserve"> </w:t>
      </w:r>
    </w:p>
    <w:p w14:paraId="741F0B1A" w14:textId="3FE71583" w:rsidR="00311771" w:rsidRDefault="004C54E2" w:rsidP="00FF29A4">
      <w:pPr>
        <w:spacing w:line="240" w:lineRule="auto"/>
      </w:pPr>
      <w:r>
        <w:t xml:space="preserve">The </w:t>
      </w:r>
      <w:r w:rsidRPr="00E7437D">
        <w:t>CTA</w:t>
      </w:r>
      <w:r>
        <w:t xml:space="preserve"> is bringing forward the new policy proposal (NPP), </w:t>
      </w:r>
      <w:r w:rsidR="00C05A1F">
        <w:rPr>
          <w:i/>
          <w:iCs/>
        </w:rPr>
        <w:t>AIS Project</w:t>
      </w:r>
      <w:r>
        <w:rPr>
          <w:i/>
          <w:iCs/>
        </w:rPr>
        <w:t xml:space="preserve">, </w:t>
      </w:r>
      <w:r>
        <w:t xml:space="preserve">to implement a complex ICT system over the next seven years. At a proposed cost of $1.2 billion, with complex cross-agency dependencies and significant consequences for delivery failure, the DTA assesses the proposal as a </w:t>
      </w:r>
      <w:r w:rsidR="00C25DBB">
        <w:rPr>
          <w:b/>
          <w:bCs/>
        </w:rPr>
        <w:t>t</w:t>
      </w:r>
      <w:r w:rsidRPr="008F60C0">
        <w:rPr>
          <w:b/>
          <w:bCs/>
        </w:rPr>
        <w:t>ier 1</w:t>
      </w:r>
      <w:r>
        <w:t xml:space="preserve"> investment. </w:t>
      </w:r>
    </w:p>
    <w:p w14:paraId="12258867" w14:textId="338CEF53" w:rsidR="00715C7C" w:rsidRDefault="00F40C87" w:rsidP="00042D37">
      <w:pPr>
        <w:pStyle w:val="Heading2"/>
      </w:pPr>
      <w:bookmarkStart w:id="7" w:name="_Toc157605834"/>
      <w:r>
        <w:t xml:space="preserve">Requirements for </w:t>
      </w:r>
      <w:r w:rsidR="00236D3B">
        <w:t>D</w:t>
      </w:r>
      <w:r>
        <w:t xml:space="preserve">igital and ICT </w:t>
      </w:r>
      <w:r w:rsidR="0025656E">
        <w:br/>
      </w:r>
      <w:r w:rsidR="00236D3B">
        <w:t>I</w:t>
      </w:r>
      <w:r>
        <w:t xml:space="preserve">nvestments </w:t>
      </w:r>
      <w:r w:rsidR="00236D3B">
        <w:t>S</w:t>
      </w:r>
      <w:r>
        <w:t xml:space="preserve">eeking Government </w:t>
      </w:r>
      <w:r w:rsidR="00236D3B">
        <w:t>F</w:t>
      </w:r>
      <w:r>
        <w:t>unding</w:t>
      </w:r>
      <w:bookmarkEnd w:id="7"/>
    </w:p>
    <w:p w14:paraId="298FE167" w14:textId="6EDDC9F8" w:rsidR="00056874" w:rsidRDefault="00567E9A" w:rsidP="00FF29A4">
      <w:pPr>
        <w:spacing w:line="240" w:lineRule="auto"/>
      </w:pPr>
      <w:r>
        <w:t xml:space="preserve">As the investment </w:t>
      </w:r>
      <w:r w:rsidR="000B1A2C">
        <w:t xml:space="preserve">proposal </w:t>
      </w:r>
      <w:r>
        <w:t xml:space="preserve">has a digital and ICT component, </w:t>
      </w:r>
      <w:r w:rsidR="004A5DB3">
        <w:t>it</w:t>
      </w:r>
      <w:r w:rsidR="00F40C87" w:rsidRPr="00FB5D06">
        <w:t xml:space="preserve"> is subject to the</w:t>
      </w:r>
      <w:r w:rsidR="00684F6A">
        <w:t xml:space="preserve"> </w:t>
      </w:r>
      <w:hyperlink r:id="rId14" w:history="1">
        <w:r w:rsidR="00684F6A" w:rsidRPr="00684F6A">
          <w:rPr>
            <w:rStyle w:val="Hyperlink"/>
          </w:rPr>
          <w:t>Digital and ICT</w:t>
        </w:r>
        <w:r w:rsidR="00695514" w:rsidRPr="00684F6A">
          <w:rPr>
            <w:rStyle w:val="Hyperlink"/>
          </w:rPr>
          <w:t xml:space="preserve"> Investment Oversight Framework (IOF)</w:t>
        </w:r>
      </w:hyperlink>
      <w:r w:rsidR="00695514">
        <w:t xml:space="preserve"> and the </w:t>
      </w:r>
      <w:r w:rsidR="00F40C87" w:rsidRPr="00FB5D06">
        <w:t xml:space="preserve"> </w:t>
      </w:r>
      <w:hyperlink r:id="rId15" w:history="1">
        <w:r w:rsidR="00FB5D06" w:rsidRPr="00AF02A8">
          <w:rPr>
            <w:rStyle w:val="Hyperlink"/>
          </w:rPr>
          <w:t>ICT Investment Approval Process</w:t>
        </w:r>
        <w:r w:rsidR="00854B5C" w:rsidRPr="00AF02A8">
          <w:rPr>
            <w:rStyle w:val="Hyperlink"/>
          </w:rPr>
          <w:t xml:space="preserve"> (IIAP)</w:t>
        </w:r>
      </w:hyperlink>
      <w:r w:rsidR="00690B4E">
        <w:t>. This means the proposal</w:t>
      </w:r>
      <w:r w:rsidR="00E73435">
        <w:t xml:space="preserve"> is required to</w:t>
      </w:r>
      <w:r w:rsidR="002868AD">
        <w:t xml:space="preserve"> </w:t>
      </w:r>
      <w:r w:rsidR="00DE7546">
        <w:t xml:space="preserve">meet the requirements of </w:t>
      </w:r>
      <w:r w:rsidR="00BA76E8">
        <w:t>the</w:t>
      </w:r>
      <w:r w:rsidR="00F40C87">
        <w:t xml:space="preserve"> </w:t>
      </w:r>
      <w:hyperlink r:id="rId16" w:history="1">
        <w:r w:rsidR="00C25D02" w:rsidRPr="00C25D02">
          <w:rPr>
            <w:rStyle w:val="Hyperlink"/>
          </w:rPr>
          <w:t>DCAP</w:t>
        </w:r>
      </w:hyperlink>
      <w:r w:rsidR="00C25D02">
        <w:t xml:space="preserve">, </w:t>
      </w:r>
      <w:r w:rsidR="00D41F87">
        <w:t>including the new</w:t>
      </w:r>
      <w:r w:rsidR="00397812">
        <w:t xml:space="preserve"> </w:t>
      </w:r>
      <w:hyperlink r:id="rId17" w:history="1">
        <w:r w:rsidR="00397812" w:rsidRPr="00397812">
          <w:rPr>
            <w:rStyle w:val="Hyperlink"/>
          </w:rPr>
          <w:t>BMP</w:t>
        </w:r>
      </w:hyperlink>
      <w:r w:rsidR="00D41F87">
        <w:t xml:space="preserve">, </w:t>
      </w:r>
      <w:r w:rsidR="00DE7546">
        <w:t>before it can proceed to Budget</w:t>
      </w:r>
      <w:r w:rsidR="00F40C87">
        <w:t xml:space="preserve">. </w:t>
      </w:r>
      <w:r w:rsidR="000A0D99" w:rsidRPr="000A0D99">
        <w:t xml:space="preserve"> </w:t>
      </w:r>
    </w:p>
    <w:p w14:paraId="4D1A840F" w14:textId="4BC24CE8" w:rsidR="00D64BA3" w:rsidRPr="00570CAE" w:rsidRDefault="003D42D6" w:rsidP="00042D37">
      <w:pPr>
        <w:pStyle w:val="Heading2"/>
      </w:pPr>
      <w:bookmarkStart w:id="8" w:name="_Toc157605835"/>
      <w:r>
        <w:lastRenderedPageBreak/>
        <w:t xml:space="preserve">Benefits </w:t>
      </w:r>
      <w:r w:rsidR="00974CC9">
        <w:t>M</w:t>
      </w:r>
      <w:r>
        <w:t xml:space="preserve">anagement </w:t>
      </w:r>
      <w:r w:rsidR="00974CC9">
        <w:t>Policy</w:t>
      </w:r>
      <w:r w:rsidR="00DF6231">
        <w:t xml:space="preserve"> </w:t>
      </w:r>
      <w:r w:rsidR="00236D3B">
        <w:t>R</w:t>
      </w:r>
      <w:r>
        <w:t>equirements</w:t>
      </w:r>
      <w:r w:rsidR="00974CC9">
        <w:t xml:space="preserve"> in the DCAP</w:t>
      </w:r>
      <w:bookmarkEnd w:id="8"/>
    </w:p>
    <w:p w14:paraId="713FEF67" w14:textId="66568446" w:rsidR="00D64BA3" w:rsidRDefault="003D42D6" w:rsidP="00FF29A4">
      <w:pPr>
        <w:spacing w:line="240" w:lineRule="auto"/>
      </w:pPr>
      <w:r>
        <w:t xml:space="preserve">At </w:t>
      </w:r>
      <w:r w:rsidR="210B2B7A">
        <w:t>$</w:t>
      </w:r>
      <w:r>
        <w:t>1.</w:t>
      </w:r>
      <w:r w:rsidR="7DB91572">
        <w:t>2</w:t>
      </w:r>
      <w:r>
        <w:t xml:space="preserve"> billion, the NPP is considered a </w:t>
      </w:r>
      <w:r w:rsidR="00D64BA3">
        <w:t>mega digital project</w:t>
      </w:r>
      <w:r>
        <w:t xml:space="preserve">. </w:t>
      </w:r>
      <w:r w:rsidR="238AA6F0">
        <w:t>A</w:t>
      </w:r>
      <w:r>
        <w:t xml:space="preserve">s </w:t>
      </w:r>
      <w:r w:rsidR="00D64BA3">
        <w:t xml:space="preserve">projects </w:t>
      </w:r>
      <w:r>
        <w:t>of</w:t>
      </w:r>
      <w:r w:rsidR="00D64BA3">
        <w:t xml:space="preserve"> this</w:t>
      </w:r>
      <w:r>
        <w:t xml:space="preserve"> size</w:t>
      </w:r>
      <w:r w:rsidR="00D64BA3">
        <w:t xml:space="preserve"> </w:t>
      </w:r>
      <w:r w:rsidR="526CE247">
        <w:t>often</w:t>
      </w:r>
      <w:r w:rsidR="779ABA63">
        <w:t xml:space="preserve"> </w:t>
      </w:r>
      <w:r w:rsidR="702C7911">
        <w:t>experience</w:t>
      </w:r>
      <w:r w:rsidR="1A40CEAB">
        <w:t xml:space="preserve"> </w:t>
      </w:r>
      <w:r w:rsidR="702C7911">
        <w:t xml:space="preserve">delivery difficulties, </w:t>
      </w:r>
      <w:r w:rsidR="00D64BA3">
        <w:t xml:space="preserve">the DTA will seek to ensure robust benefits planning, including clear articulation of </w:t>
      </w:r>
      <w:r w:rsidR="00D53CC1">
        <w:t>benefits</w:t>
      </w:r>
      <w:r w:rsidR="00E800C1">
        <w:t xml:space="preserve"> </w:t>
      </w:r>
      <w:r w:rsidR="00D64BA3">
        <w:t>governance, measurement</w:t>
      </w:r>
      <w:r w:rsidR="00516158">
        <w:t>,</w:t>
      </w:r>
      <w:r w:rsidR="00D64BA3">
        <w:t xml:space="preserve"> and reporting arrangements</w:t>
      </w:r>
      <w:r w:rsidR="00FF359A">
        <w:t>,</w:t>
      </w:r>
      <w:r w:rsidR="00D64BA3">
        <w:t xml:space="preserve"> prior to recommending </w:t>
      </w:r>
      <w:r w:rsidR="002A55BC">
        <w:t xml:space="preserve">the </w:t>
      </w:r>
      <w:r w:rsidR="00D64BA3">
        <w:t xml:space="preserve">proposal </w:t>
      </w:r>
      <w:r w:rsidR="002A55BC">
        <w:t>for funding</w:t>
      </w:r>
      <w:r w:rsidR="00D64BA3">
        <w:t xml:space="preserve"> approval. </w:t>
      </w:r>
      <w:r w:rsidR="00C25DBB">
        <w:t xml:space="preserve">This is in addition to </w:t>
      </w:r>
      <w:r w:rsidR="002D786F">
        <w:t>other requirements in the DCAP.</w:t>
      </w:r>
    </w:p>
    <w:p w14:paraId="7466AC42" w14:textId="5DE07C34" w:rsidR="007B5D54" w:rsidRDefault="00D64BA3" w:rsidP="00FF29A4">
      <w:pPr>
        <w:spacing w:line="240" w:lineRule="auto"/>
      </w:pPr>
      <w:r>
        <w:t xml:space="preserve">With no further opportunity to assess </w:t>
      </w:r>
      <w:r w:rsidR="00895A19">
        <w:t>benefits management</w:t>
      </w:r>
      <w:r>
        <w:t xml:space="preserve"> compliance via a future return to Cabinet, all </w:t>
      </w:r>
      <w:r w:rsidR="0038012F">
        <w:t>benefits management</w:t>
      </w:r>
      <w:r>
        <w:t xml:space="preserve"> artefacts </w:t>
      </w:r>
      <w:r w:rsidR="002D786F">
        <w:t>must</w:t>
      </w:r>
      <w:r>
        <w:t xml:space="preserve"> be </w:t>
      </w:r>
      <w:r w:rsidR="00A8361C">
        <w:t>fully finalised</w:t>
      </w:r>
      <w:r>
        <w:t xml:space="preserve"> </w:t>
      </w:r>
      <w:r w:rsidR="00651078">
        <w:t>before the proposal is</w:t>
      </w:r>
      <w:r w:rsidR="00547FD4">
        <w:t xml:space="preserve"> </w:t>
      </w:r>
      <w:r w:rsidR="004556D0">
        <w:t>considered for endorsement</w:t>
      </w:r>
      <w:r w:rsidR="00547FD4">
        <w:t xml:space="preserve"> by the DTA</w:t>
      </w:r>
      <w:r w:rsidR="00651078">
        <w:t xml:space="preserve">. </w:t>
      </w:r>
      <w:r w:rsidR="00A63994">
        <w:t>Were the agency to review its</w:t>
      </w:r>
      <w:r w:rsidR="001630ED">
        <w:t xml:space="preserve"> </w:t>
      </w:r>
      <w:r w:rsidR="002D45FC">
        <w:t xml:space="preserve">investment </w:t>
      </w:r>
      <w:r w:rsidR="00A63994">
        <w:t>approach</w:t>
      </w:r>
      <w:r w:rsidR="001D23F9">
        <w:t xml:space="preserve"> and </w:t>
      </w:r>
      <w:r w:rsidR="00484D65">
        <w:t>adopt a phased funding approach</w:t>
      </w:r>
      <w:r w:rsidR="00212932">
        <w:t xml:space="preserve">, with </w:t>
      </w:r>
      <w:r w:rsidR="00B30446">
        <w:t xml:space="preserve">one or more returns to </w:t>
      </w:r>
      <w:r w:rsidR="00755EEA">
        <w:t xml:space="preserve">Cabinet as the </w:t>
      </w:r>
      <w:r w:rsidR="00313759">
        <w:t xml:space="preserve">solution is developed, the </w:t>
      </w:r>
      <w:r w:rsidR="001F4920">
        <w:t>BMP</w:t>
      </w:r>
      <w:r w:rsidR="00313759">
        <w:t xml:space="preserve"> requirements would be </w:t>
      </w:r>
      <w:r w:rsidR="008C07F8">
        <w:t>scaled</w:t>
      </w:r>
      <w:r w:rsidR="00572ED1">
        <w:t xml:space="preserve"> to better reflect investment stage</w:t>
      </w:r>
      <w:r w:rsidR="003D4DAB">
        <w:t xml:space="preserve"> maturity</w:t>
      </w:r>
      <w:r w:rsidR="00FF359A">
        <w:t>.</w:t>
      </w:r>
    </w:p>
    <w:p w14:paraId="348AE4A2" w14:textId="56FAB569" w:rsidR="003C1985" w:rsidRDefault="00A12168" w:rsidP="00FF29A4">
      <w:pPr>
        <w:spacing w:line="240" w:lineRule="auto"/>
      </w:pPr>
      <w:r>
        <w:t xml:space="preserve">However, </w:t>
      </w:r>
      <w:r w:rsidR="00A12951">
        <w:t>as full funding is sought</w:t>
      </w:r>
      <w:r w:rsidR="002D45FC">
        <w:t>, t</w:t>
      </w:r>
      <w:r w:rsidR="00C136BE">
        <w:t xml:space="preserve">he </w:t>
      </w:r>
      <w:r w:rsidR="00154E79">
        <w:t xml:space="preserve">NPP </w:t>
      </w:r>
      <w:r w:rsidR="007141A9">
        <w:t xml:space="preserve">must </w:t>
      </w:r>
      <w:r w:rsidR="00A12951">
        <w:t xml:space="preserve">fully </w:t>
      </w:r>
      <w:r w:rsidR="003C1985">
        <w:t xml:space="preserve">comply with </w:t>
      </w:r>
      <w:r w:rsidR="00494512">
        <w:t>all</w:t>
      </w:r>
      <w:r w:rsidR="003C1985">
        <w:t xml:space="preserve"> </w:t>
      </w:r>
      <w:r w:rsidR="002761BD">
        <w:t xml:space="preserve">BMP </w:t>
      </w:r>
      <w:r w:rsidR="003C1985">
        <w:t xml:space="preserve">criteria and </w:t>
      </w:r>
      <w:r w:rsidR="00A12951">
        <w:t xml:space="preserve">CTA must </w:t>
      </w:r>
      <w:r w:rsidR="007141A9">
        <w:t xml:space="preserve">provide the following </w:t>
      </w:r>
      <w:r w:rsidR="003C1985">
        <w:t xml:space="preserve">artefacts </w:t>
      </w:r>
      <w:r w:rsidR="00F21EE3">
        <w:t xml:space="preserve">as part of the DCAP </w:t>
      </w:r>
      <w:r w:rsidR="003C1985">
        <w:t>before the proposal proceeds for Cabinet decision:</w:t>
      </w:r>
    </w:p>
    <w:p w14:paraId="3D97BA2E" w14:textId="653B994D" w:rsidR="003C1985" w:rsidRDefault="003C1985" w:rsidP="00FF29A4">
      <w:pPr>
        <w:pStyle w:val="ListParagraph"/>
        <w:numPr>
          <w:ilvl w:val="0"/>
          <w:numId w:val="9"/>
        </w:numPr>
      </w:pPr>
      <w:r>
        <w:t xml:space="preserve">DCAP Criterion 8.1: Benefit </w:t>
      </w:r>
      <w:r w:rsidR="000E7BB9">
        <w:t>or investment logic maps</w:t>
      </w:r>
    </w:p>
    <w:p w14:paraId="02DB4D2F" w14:textId="65F79965" w:rsidR="002A2048" w:rsidRDefault="002A2048" w:rsidP="00FF29A4">
      <w:pPr>
        <w:pStyle w:val="ListParagraph"/>
        <w:numPr>
          <w:ilvl w:val="0"/>
          <w:numId w:val="9"/>
        </w:numPr>
      </w:pPr>
      <w:r>
        <w:t xml:space="preserve">DCAP Criterion 8.2: Individual </w:t>
      </w:r>
      <w:r w:rsidR="000E7BB9">
        <w:t>b</w:t>
      </w:r>
      <w:r>
        <w:t xml:space="preserve">enefit </w:t>
      </w:r>
      <w:r w:rsidR="000E7BB9">
        <w:t>p</w:t>
      </w:r>
      <w:r>
        <w:t>rofiles</w:t>
      </w:r>
    </w:p>
    <w:p w14:paraId="77544C44" w14:textId="204EC637" w:rsidR="002A2048" w:rsidRDefault="002A2048" w:rsidP="00FF29A4">
      <w:pPr>
        <w:pStyle w:val="ListParagraph"/>
        <w:numPr>
          <w:ilvl w:val="0"/>
          <w:numId w:val="9"/>
        </w:numPr>
      </w:pPr>
      <w:r>
        <w:t xml:space="preserve">DCAP Criterion 8.3: </w:t>
      </w:r>
      <w:r w:rsidR="000E7BB9">
        <w:t>Benefit governance planning</w:t>
      </w:r>
    </w:p>
    <w:p w14:paraId="35A2EF6B" w14:textId="5C7287D5" w:rsidR="000E7BB9" w:rsidRDefault="000E7BB9" w:rsidP="00FF29A4">
      <w:pPr>
        <w:pStyle w:val="ListParagraph"/>
        <w:numPr>
          <w:ilvl w:val="0"/>
          <w:numId w:val="9"/>
        </w:numPr>
      </w:pPr>
      <w:r>
        <w:t xml:space="preserve">DCAP Criterion 8.4: </w:t>
      </w:r>
      <w:r w:rsidR="00ED01B0">
        <w:t>A b</w:t>
      </w:r>
      <w:r>
        <w:t xml:space="preserve">enefit realisation </w:t>
      </w:r>
      <w:r w:rsidR="00ED01B0">
        <w:t>plan.</w:t>
      </w:r>
    </w:p>
    <w:p w14:paraId="40E060A6" w14:textId="475530BA" w:rsidR="00504383" w:rsidRDefault="00626BD9" w:rsidP="00966621">
      <w:pPr>
        <w:pStyle w:val="Heading3"/>
      </w:pPr>
      <w:r>
        <w:t>Next Section</w:t>
      </w:r>
    </w:p>
    <w:p w14:paraId="46391719" w14:textId="6645D7BC" w:rsidR="0059541D" w:rsidRDefault="00504383" w:rsidP="00FF29A4">
      <w:pPr>
        <w:spacing w:line="240" w:lineRule="auto"/>
      </w:pPr>
      <w:r>
        <w:t xml:space="preserve">The next section describes how CTA </w:t>
      </w:r>
      <w:r w:rsidR="00626BD9">
        <w:t>develops its benefit management artefacts.</w:t>
      </w:r>
      <w:r w:rsidR="0059541D">
        <w:br w:type="page"/>
      </w:r>
    </w:p>
    <w:p w14:paraId="52377F5C" w14:textId="5E6BD72E" w:rsidR="009F3675" w:rsidRDefault="009F3675" w:rsidP="00FF29A4">
      <w:pPr>
        <w:spacing w:line="240" w:lineRule="auto"/>
      </w:pPr>
    </w:p>
    <w:p w14:paraId="2954F0D3" w14:textId="77777777" w:rsidR="00297373" w:rsidRDefault="00297373" w:rsidP="00FF29A4">
      <w:pPr>
        <w:spacing w:line="240" w:lineRule="auto"/>
      </w:pPr>
    </w:p>
    <w:p w14:paraId="117FA3A7" w14:textId="6CC1056A" w:rsidR="00552921" w:rsidRDefault="00552921" w:rsidP="00FF29A4">
      <w:pPr>
        <w:spacing w:line="240" w:lineRule="auto"/>
      </w:pPr>
    </w:p>
    <w:p w14:paraId="4DD841FE" w14:textId="3107E925" w:rsidR="000969DF" w:rsidRDefault="000969DF" w:rsidP="00FF29A4">
      <w:pPr>
        <w:spacing w:line="240" w:lineRule="auto"/>
      </w:pPr>
    </w:p>
    <w:p w14:paraId="6F133088" w14:textId="6A2ADCB2" w:rsidR="00DD786D" w:rsidRPr="00297373" w:rsidRDefault="00F94B4A" w:rsidP="00D841F5">
      <w:pPr>
        <w:pStyle w:val="Heading1"/>
        <w:rPr>
          <w:sz w:val="120"/>
          <w:szCs w:val="120"/>
        </w:rPr>
      </w:pPr>
      <w:bookmarkStart w:id="9" w:name="_Toc157605836"/>
      <w:r w:rsidRPr="00F94B4A">
        <w:rPr>
          <w:b w:val="0"/>
          <w:bCs/>
          <w:noProof/>
          <w:color w:val="FFFFFF" w:themeColor="background1"/>
          <w:sz w:val="96"/>
          <w:szCs w:val="20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8C03AE0" wp14:editId="357C6C5B">
                <wp:simplePos x="0" y="0"/>
                <wp:positionH relativeFrom="margin">
                  <wp:posOffset>49530</wp:posOffset>
                </wp:positionH>
                <wp:positionV relativeFrom="paragraph">
                  <wp:posOffset>635847</wp:posOffset>
                </wp:positionV>
                <wp:extent cx="1270000" cy="544531"/>
                <wp:effectExtent l="0" t="0" r="0" b="8255"/>
                <wp:wrapNone/>
                <wp:docPr id="783331328" name="Rectangle 78333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44531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BD38E" w14:textId="534D3871" w:rsidR="00507839" w:rsidRPr="00F94B4A" w:rsidRDefault="00507839" w:rsidP="00507839">
                            <w:pPr>
                              <w:spacing w:before="60" w:after="100" w:afterAutospacing="1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F94B4A"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Part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03AE0" id="Rectangle 783331328" o:spid="_x0000_s1027" style="position:absolute;margin-left:3.9pt;margin-top:50.05pt;width:100pt;height:42.9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" fillcolor="#29b480 [3208]" stroked="f" strokeweight="1pt">
                <v:textbox>
                  <w:txbxContent>
                    <w:p w14:paraId="0C3BD38E" w14:textId="534D3871" w:rsidR="00507839" w:rsidRPr="00F94B4A" w:rsidRDefault="00507839" w:rsidP="00507839">
                      <w:pPr>
                        <w:spacing w:before="60" w:after="100" w:afterAutospacing="1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F94B4A"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Part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786D" w:rsidRPr="00F94B4A">
        <w:rPr>
          <w:color w:val="FFFFFF" w:themeColor="background1"/>
          <w:sz w:val="120"/>
          <w:szCs w:val="120"/>
        </w:rPr>
        <w:t>P</w:t>
      </w:r>
      <w:r w:rsidR="00576748" w:rsidRPr="00F94B4A">
        <w:rPr>
          <w:color w:val="FFFFFF" w:themeColor="background1"/>
          <w:sz w:val="120"/>
          <w:szCs w:val="120"/>
        </w:rPr>
        <w:t>art</w:t>
      </w:r>
      <w:r w:rsidR="00DD786D" w:rsidRPr="00F94B4A">
        <w:rPr>
          <w:color w:val="FFFFFF" w:themeColor="background1"/>
          <w:sz w:val="120"/>
          <w:szCs w:val="120"/>
        </w:rPr>
        <w:t xml:space="preserve"> 1</w:t>
      </w:r>
      <w:r w:rsidR="00D841F5" w:rsidRPr="00F94B4A">
        <w:rPr>
          <w:b w:val="0"/>
          <w:color w:val="FFFFFF" w:themeColor="background1"/>
          <w:sz w:val="96"/>
          <w:szCs w:val="96"/>
        </w:rPr>
        <w:t xml:space="preserve"> </w:t>
      </w:r>
      <w:r w:rsidR="00BF4BB6">
        <w:rPr>
          <w:b w:val="0"/>
          <w:bCs/>
          <w:sz w:val="96"/>
          <w:szCs w:val="96"/>
        </w:rPr>
        <w:br/>
      </w:r>
      <w:r w:rsidR="00E202A9" w:rsidRPr="00297373">
        <w:rPr>
          <w:color w:val="1E3C50" w:themeColor="accent3"/>
          <w:sz w:val="120"/>
          <w:szCs w:val="120"/>
        </w:rPr>
        <w:t>Benefits Management Planning</w:t>
      </w:r>
      <w:bookmarkEnd w:id="9"/>
    </w:p>
    <w:p w14:paraId="2053A9B6" w14:textId="2580CE78" w:rsidR="00E202A9" w:rsidRPr="00D841F5" w:rsidRDefault="00E202A9" w:rsidP="00FF29A4">
      <w:pPr>
        <w:spacing w:line="240" w:lineRule="auto"/>
        <w:rPr>
          <w:rFonts w:asciiTheme="majorHAnsi" w:eastAsiaTheme="majorEastAsia" w:hAnsiTheme="majorHAnsi" w:cstheme="majorBidi"/>
          <w:b/>
          <w:bCs/>
          <w:color w:val="278265" w:themeColor="accent1"/>
          <w:sz w:val="96"/>
          <w:szCs w:val="96"/>
        </w:rPr>
      </w:pPr>
      <w:r w:rsidRPr="00D841F5">
        <w:rPr>
          <w:rFonts w:asciiTheme="majorHAnsi" w:eastAsiaTheme="majorEastAsia" w:hAnsiTheme="majorHAnsi" w:cstheme="majorBidi"/>
          <w:b/>
          <w:bCs/>
          <w:color w:val="278265" w:themeColor="accent1"/>
          <w:sz w:val="96"/>
          <w:szCs w:val="96"/>
        </w:rPr>
        <w:br w:type="page"/>
      </w:r>
    </w:p>
    <w:p w14:paraId="5642712D" w14:textId="7F066291" w:rsidR="0059541D" w:rsidRDefault="006753DE" w:rsidP="00042D37">
      <w:pPr>
        <w:pStyle w:val="Heading1"/>
      </w:pPr>
      <w:bookmarkStart w:id="10" w:name="_Toc157605837"/>
      <w:r>
        <w:lastRenderedPageBreak/>
        <w:t>Planning the Benefits Management Approach</w:t>
      </w:r>
      <w:bookmarkEnd w:id="10"/>
    </w:p>
    <w:p w14:paraId="634DBF0B" w14:textId="56EAEAE7" w:rsidR="00AA0E32" w:rsidRDefault="00751FDA" w:rsidP="00FF29A4">
      <w:pPr>
        <w:spacing w:line="240" w:lineRule="auto"/>
      </w:pPr>
      <w:r>
        <w:t>CTA</w:t>
      </w:r>
      <w:r w:rsidR="00AD3E5A">
        <w:t>’s</w:t>
      </w:r>
      <w:r>
        <w:t xml:space="preserve"> </w:t>
      </w:r>
      <w:r w:rsidR="00B367AB">
        <w:t>benefits management approach</w:t>
      </w:r>
      <w:r w:rsidR="00550F0E">
        <w:t xml:space="preserve"> </w:t>
      </w:r>
      <w:r w:rsidR="000B7915">
        <w:t>has been developed with key stakeholders</w:t>
      </w:r>
      <w:r w:rsidR="00AD3E5A">
        <w:t>,</w:t>
      </w:r>
      <w:r w:rsidR="000B7915">
        <w:t xml:space="preserve"> including the relevant </w:t>
      </w:r>
      <w:r w:rsidR="002601BF">
        <w:t xml:space="preserve">executive and </w:t>
      </w:r>
      <w:r w:rsidR="000B7915">
        <w:t>business areas, the</w:t>
      </w:r>
      <w:r w:rsidR="00550F0E">
        <w:t xml:space="preserve"> </w:t>
      </w:r>
      <w:r w:rsidR="00B367AB">
        <w:t>Business Change Management Team and the Project Management Team</w:t>
      </w:r>
      <w:r w:rsidR="000B7915">
        <w:t>.</w:t>
      </w:r>
    </w:p>
    <w:p w14:paraId="4D542C3F" w14:textId="035EDF36" w:rsidR="00D67827" w:rsidRPr="00F70AA6" w:rsidRDefault="001657AE" w:rsidP="00FF29A4">
      <w:pPr>
        <w:spacing w:line="240" w:lineRule="auto"/>
      </w:pPr>
      <w:r w:rsidRPr="00F70AA6">
        <w:t xml:space="preserve">At CTA, </w:t>
      </w:r>
      <w:r w:rsidR="000D66DB" w:rsidRPr="00F70AA6">
        <w:t>B</w:t>
      </w:r>
      <w:r w:rsidRPr="00F70AA6">
        <w:t>usiness Change Manager</w:t>
      </w:r>
      <w:r w:rsidR="004C6C8C" w:rsidRPr="00F70AA6">
        <w:t>s</w:t>
      </w:r>
      <w:r w:rsidRPr="00F70AA6">
        <w:t xml:space="preserve"> play a crucial role in b</w:t>
      </w:r>
      <w:r w:rsidR="00F41A7E" w:rsidRPr="00F70AA6">
        <w:t>enefits management</w:t>
      </w:r>
      <w:r w:rsidR="00D809AF" w:rsidRPr="00F70AA6">
        <w:rPr>
          <w:rStyle w:val="FootnoteReference"/>
        </w:rPr>
        <w:footnoteReference w:id="2"/>
      </w:r>
      <w:r w:rsidR="00DA7500" w:rsidRPr="00F70AA6">
        <w:t xml:space="preserve">. </w:t>
      </w:r>
      <w:r w:rsidR="00694C52" w:rsidRPr="00F70AA6">
        <w:t>With detailed knowledge of the business environment and direct business experience, t</w:t>
      </w:r>
      <w:r w:rsidR="00DA7500" w:rsidRPr="00F70AA6">
        <w:t>he</w:t>
      </w:r>
      <w:r w:rsidR="005B6D5D" w:rsidRPr="00F70AA6">
        <w:t>y</w:t>
      </w:r>
      <w:r w:rsidR="00DA7500" w:rsidRPr="00F70AA6">
        <w:t xml:space="preserve"> are responsible for defining the benefits</w:t>
      </w:r>
      <w:r w:rsidR="00EE2BA1" w:rsidRPr="00F70AA6">
        <w:t xml:space="preserve"> (</w:t>
      </w:r>
      <w:r w:rsidR="00447B7B" w:rsidRPr="00F70AA6">
        <w:t>with</w:t>
      </w:r>
      <w:r w:rsidR="00F345FC" w:rsidRPr="00F70AA6">
        <w:t xml:space="preserve"> the </w:t>
      </w:r>
      <w:r w:rsidR="00447B7B" w:rsidRPr="00F70AA6">
        <w:t xml:space="preserve">business and </w:t>
      </w:r>
      <w:r w:rsidR="00F345FC" w:rsidRPr="00F70AA6">
        <w:t>benefit owners)</w:t>
      </w:r>
      <w:r w:rsidR="00447B7B" w:rsidRPr="00F70AA6">
        <w:t>;</w:t>
      </w:r>
      <w:r w:rsidR="00F345FC" w:rsidRPr="00F70AA6">
        <w:t xml:space="preserve"> improving business operations </w:t>
      </w:r>
      <w:r w:rsidR="000770E7" w:rsidRPr="00F70AA6">
        <w:t>to facilitate transition of project outputs into business operation</w:t>
      </w:r>
      <w:r w:rsidR="00447B7B" w:rsidRPr="00F70AA6">
        <w:t>;</w:t>
      </w:r>
      <w:r w:rsidR="000770E7" w:rsidRPr="00F70AA6">
        <w:t xml:space="preserve"> leading the activities associated with benefits realisation to ensure </w:t>
      </w:r>
      <w:r w:rsidR="005B6D5D" w:rsidRPr="00F70AA6">
        <w:t>continued accrual of benefits can be achieve</w:t>
      </w:r>
      <w:r w:rsidR="004C6C8C" w:rsidRPr="00F70AA6">
        <w:t>d</w:t>
      </w:r>
      <w:r w:rsidR="005B6D5D" w:rsidRPr="00F70AA6">
        <w:t xml:space="preserve"> after programme / project completion</w:t>
      </w:r>
      <w:r w:rsidR="00447B7B" w:rsidRPr="00F70AA6">
        <w:t>;</w:t>
      </w:r>
      <w:r w:rsidR="005B6D5D" w:rsidRPr="00F70AA6">
        <w:t xml:space="preserve"> and </w:t>
      </w:r>
      <w:r w:rsidR="001E73D5" w:rsidRPr="00F70AA6">
        <w:t xml:space="preserve">assessing progress towards benefit realisation. </w:t>
      </w:r>
    </w:p>
    <w:p w14:paraId="78B62BC4" w14:textId="0EE39589" w:rsidR="001E73D5" w:rsidRPr="00F70AA6" w:rsidRDefault="00C34BD9" w:rsidP="00FF29A4">
      <w:pPr>
        <w:spacing w:line="240" w:lineRule="auto"/>
      </w:pPr>
      <w:r w:rsidRPr="00F70AA6">
        <w:t>B</w:t>
      </w:r>
      <w:r w:rsidR="001E73D5" w:rsidRPr="00F70AA6">
        <w:t xml:space="preserve">enefits management planning is </w:t>
      </w:r>
      <w:r w:rsidR="007776BC" w:rsidRPr="00F70AA6">
        <w:t xml:space="preserve">also </w:t>
      </w:r>
      <w:r w:rsidR="001E73D5" w:rsidRPr="00F70AA6">
        <w:t xml:space="preserve">closely integrated with project management planning </w:t>
      </w:r>
      <w:r w:rsidRPr="00F70AA6">
        <w:t xml:space="preserve">at CTA as this </w:t>
      </w:r>
      <w:r w:rsidR="005A5371" w:rsidRPr="00F70AA6">
        <w:t xml:space="preserve">provides project teams with a clear, high-level understanding of what </w:t>
      </w:r>
      <w:r w:rsidR="00FE1252" w:rsidRPr="00F70AA6">
        <w:t xml:space="preserve">the AIS project aims to achieve and how success will be measured. </w:t>
      </w:r>
      <w:r w:rsidR="00C068C9">
        <w:br/>
      </w:r>
      <w:r w:rsidR="00C068C9">
        <w:br/>
      </w:r>
    </w:p>
    <w:p w14:paraId="6322EE57" w14:textId="2F2BEFE6" w:rsidR="003F0176" w:rsidRPr="00C068C9" w:rsidRDefault="005563A7" w:rsidP="006D5DD5">
      <w:pPr>
        <w:pStyle w:val="Heading2"/>
        <w:rPr>
          <w:sz w:val="60"/>
          <w:szCs w:val="60"/>
        </w:rPr>
      </w:pPr>
      <w:bookmarkStart w:id="11" w:name="_Toc157605838"/>
      <w:r w:rsidRPr="009D4E6E">
        <w:rPr>
          <w:b/>
          <w:szCs w:val="40"/>
        </w:rPr>
        <w:t>Step 1:</w:t>
      </w:r>
      <w:r w:rsidRPr="00C068C9">
        <w:rPr>
          <w:sz w:val="60"/>
          <w:szCs w:val="60"/>
        </w:rPr>
        <w:t xml:space="preserve"> </w:t>
      </w:r>
      <w:r w:rsidR="00C068C9">
        <w:rPr>
          <w:sz w:val="60"/>
          <w:szCs w:val="60"/>
        </w:rPr>
        <w:br/>
      </w:r>
      <w:r w:rsidR="003F0176" w:rsidRPr="00C068C9">
        <w:rPr>
          <w:szCs w:val="40"/>
        </w:rPr>
        <w:t>The Benefits Realisation Plan (BRP)</w:t>
      </w:r>
      <w:bookmarkEnd w:id="11"/>
    </w:p>
    <w:p w14:paraId="74408F3C" w14:textId="5B902D99" w:rsidR="003452CA" w:rsidRDefault="003452CA" w:rsidP="00FF29A4">
      <w:pPr>
        <w:spacing w:line="240" w:lineRule="auto"/>
      </w:pPr>
      <w:r>
        <w:t>After speaking to their assigned Investment Advisor at the DTA, CTA commences drafting the BRP</w:t>
      </w:r>
      <w:r w:rsidR="00A56408">
        <w:t xml:space="preserve">. </w:t>
      </w:r>
      <w:r w:rsidR="00913DF9">
        <w:t>The CTA determines</w:t>
      </w:r>
      <w:r w:rsidR="00CF12E2">
        <w:t xml:space="preserve"> </w:t>
      </w:r>
      <w:r w:rsidR="00172975">
        <w:t>th</w:t>
      </w:r>
      <w:r w:rsidR="00A87D46">
        <w:t>at the</w:t>
      </w:r>
      <w:r w:rsidR="00CF12E2">
        <w:t xml:space="preserve"> </w:t>
      </w:r>
      <w:r w:rsidR="00172975">
        <w:t xml:space="preserve">BRP will include </w:t>
      </w:r>
      <w:r w:rsidR="00CF12E2">
        <w:t>a</w:t>
      </w:r>
      <w:r>
        <w:t xml:space="preserve">ll key </w:t>
      </w:r>
      <w:r w:rsidR="00CF12E2">
        <w:t xml:space="preserve">benefits management </w:t>
      </w:r>
      <w:r>
        <w:t xml:space="preserve">artefacts </w:t>
      </w:r>
      <w:r w:rsidR="00067824">
        <w:t xml:space="preserve">required </w:t>
      </w:r>
      <w:r>
        <w:t>to satisfy the Benefits Management Policy requirements in the Digital Capability Assessment Process (DCAP)</w:t>
      </w:r>
      <w:r w:rsidR="00067824">
        <w:t>.</w:t>
      </w:r>
    </w:p>
    <w:p w14:paraId="49246344" w14:textId="07CA116D" w:rsidR="0087305C" w:rsidRDefault="004745A6" w:rsidP="00FF29A4">
      <w:pPr>
        <w:spacing w:line="240" w:lineRule="auto"/>
      </w:pPr>
      <w:r>
        <w:t>The BRP</w:t>
      </w:r>
      <w:r w:rsidR="00E21764">
        <w:t xml:space="preserve"> is </w:t>
      </w:r>
      <w:r w:rsidR="00663D35">
        <w:t>developed</w:t>
      </w:r>
      <w:r w:rsidR="00E21764">
        <w:t xml:space="preserve"> alongside the business case </w:t>
      </w:r>
      <w:r w:rsidR="00BF61C6">
        <w:t xml:space="preserve">to ensure </w:t>
      </w:r>
      <w:r w:rsidR="000B0A66">
        <w:t>consistency</w:t>
      </w:r>
      <w:r w:rsidR="00DF511B">
        <w:t>;</w:t>
      </w:r>
      <w:r w:rsidR="000B0A66">
        <w:t xml:space="preserve"> </w:t>
      </w:r>
      <w:r w:rsidR="00DF511B">
        <w:t xml:space="preserve">alongside the change management plan to ensure </w:t>
      </w:r>
      <w:r w:rsidR="00BF61C6">
        <w:t xml:space="preserve">there is a clear plan for the realisation of </w:t>
      </w:r>
      <w:r w:rsidR="00CC1647">
        <w:t>b</w:t>
      </w:r>
      <w:r w:rsidR="00BF61C6">
        <w:t>enefits</w:t>
      </w:r>
      <w:r w:rsidR="00DF511B">
        <w:t>;</w:t>
      </w:r>
      <w:r w:rsidR="004B1954">
        <w:t xml:space="preserve"> and alongside the</w:t>
      </w:r>
      <w:r w:rsidR="00B5548F">
        <w:t xml:space="preserve"> project management plan to ensure that </w:t>
      </w:r>
      <w:r w:rsidR="00AE2EA5">
        <w:t xml:space="preserve">delivery optimises </w:t>
      </w:r>
      <w:r w:rsidR="00E36838">
        <w:t xml:space="preserve">the proposed </w:t>
      </w:r>
      <w:r w:rsidR="00AE2EA5">
        <w:t>benefit</w:t>
      </w:r>
      <w:r w:rsidR="00E36838">
        <w:t>s</w:t>
      </w:r>
      <w:r w:rsidR="00663D35">
        <w:t>.</w:t>
      </w:r>
    </w:p>
    <w:p w14:paraId="2A2560DB" w14:textId="77777777" w:rsidR="00C068C9" w:rsidRDefault="00C068C9">
      <w:pPr>
        <w:rPr>
          <w:rFonts w:asciiTheme="majorHAnsi" w:eastAsiaTheme="majorEastAsia" w:hAnsiTheme="majorHAnsi" w:cstheme="majorBidi"/>
          <w:b/>
          <w:bCs/>
          <w:color w:val="278265" w:themeColor="accent1"/>
          <w:sz w:val="60"/>
          <w:szCs w:val="60"/>
        </w:rPr>
      </w:pPr>
      <w:r>
        <w:rPr>
          <w:b/>
          <w:bCs/>
          <w:sz w:val="60"/>
          <w:szCs w:val="60"/>
        </w:rPr>
        <w:br w:type="page"/>
      </w:r>
    </w:p>
    <w:p w14:paraId="7EA145F9" w14:textId="5CF9D61F" w:rsidR="000E2CCC" w:rsidRDefault="00D77185" w:rsidP="00F66AF1">
      <w:pPr>
        <w:pStyle w:val="Heading2"/>
      </w:pPr>
      <w:bookmarkStart w:id="12" w:name="_Toc157605839"/>
      <w:r w:rsidRPr="009D4E6E">
        <w:rPr>
          <w:b/>
          <w:szCs w:val="40"/>
        </w:rPr>
        <w:lastRenderedPageBreak/>
        <w:t xml:space="preserve">Step </w:t>
      </w:r>
      <w:r w:rsidR="005563A7" w:rsidRPr="009D4E6E">
        <w:rPr>
          <w:b/>
          <w:szCs w:val="40"/>
        </w:rPr>
        <w:t>2</w:t>
      </w:r>
      <w:r w:rsidRPr="009D4E6E">
        <w:rPr>
          <w:b/>
          <w:szCs w:val="40"/>
        </w:rPr>
        <w:t>:</w:t>
      </w:r>
      <w:r w:rsidRPr="00BC2D17">
        <w:t xml:space="preserve"> </w:t>
      </w:r>
      <w:r w:rsidR="00C068C9">
        <w:br/>
      </w:r>
      <w:r w:rsidR="00AD3E5A">
        <w:t xml:space="preserve">Investment Planning </w:t>
      </w:r>
      <w:r w:rsidR="00AF24E5">
        <w:t>and</w:t>
      </w:r>
      <w:r w:rsidR="00AD3E5A">
        <w:t xml:space="preserve"> B</w:t>
      </w:r>
      <w:r w:rsidR="000E2CCC">
        <w:t>enefit</w:t>
      </w:r>
      <w:r w:rsidR="00DB421C">
        <w:t xml:space="preserve"> </w:t>
      </w:r>
      <w:r>
        <w:t xml:space="preserve">Mapping </w:t>
      </w:r>
      <w:r w:rsidR="00DB421C">
        <w:t>Workshops</w:t>
      </w:r>
      <w:bookmarkEnd w:id="12"/>
    </w:p>
    <w:p w14:paraId="63508C20" w14:textId="128BED39" w:rsidR="002601BF" w:rsidRDefault="00A61DE3" w:rsidP="00FF29A4">
      <w:pPr>
        <w:spacing w:line="240" w:lineRule="auto"/>
      </w:pPr>
      <w:r>
        <w:t>In the early investment planning stages, CTA</w:t>
      </w:r>
      <w:r w:rsidR="00EE0D6F">
        <w:t>’s Business Change Management Team</w:t>
      </w:r>
      <w:r>
        <w:t xml:space="preserve"> h</w:t>
      </w:r>
      <w:r w:rsidR="00DF511B">
        <w:t>o</w:t>
      </w:r>
      <w:r>
        <w:t xml:space="preserve">ld </w:t>
      </w:r>
      <w:r w:rsidR="004A1BDA">
        <w:t>wo</w:t>
      </w:r>
      <w:r w:rsidR="00AD1687">
        <w:t>rkshop</w:t>
      </w:r>
      <w:r w:rsidR="004A1BDA">
        <w:t>s</w:t>
      </w:r>
      <w:r w:rsidR="00AD1687">
        <w:t xml:space="preserve"> with </w:t>
      </w:r>
      <w:r w:rsidR="004A1BDA">
        <w:t xml:space="preserve">key business </w:t>
      </w:r>
      <w:r w:rsidR="00AD1687">
        <w:t xml:space="preserve">stakeholders to </w:t>
      </w:r>
      <w:r w:rsidR="00A13F89">
        <w:t>explore</w:t>
      </w:r>
      <w:r w:rsidR="00AD1687">
        <w:t xml:space="preserve"> the </w:t>
      </w:r>
      <w:r w:rsidR="004A1BDA">
        <w:t xml:space="preserve">business problem and </w:t>
      </w:r>
      <w:r w:rsidR="001245D2">
        <w:t xml:space="preserve">determine </w:t>
      </w:r>
      <w:r w:rsidR="004A1BDA">
        <w:t>the benefits likely to accrue to CTA</w:t>
      </w:r>
      <w:r w:rsidR="000E2CCC">
        <w:t xml:space="preserve"> if the </w:t>
      </w:r>
      <w:r w:rsidR="00BF2C15">
        <w:t xml:space="preserve">identified </w:t>
      </w:r>
      <w:r w:rsidR="000E2CCC">
        <w:t>problem</w:t>
      </w:r>
      <w:r w:rsidR="00922E08">
        <w:t>s</w:t>
      </w:r>
      <w:r w:rsidR="000E2CCC">
        <w:t xml:space="preserve"> </w:t>
      </w:r>
      <w:r w:rsidR="002F602D">
        <w:t>are</w:t>
      </w:r>
      <w:r w:rsidR="000E2CCC">
        <w:t xml:space="preserve"> fixed. </w:t>
      </w:r>
      <w:r w:rsidR="002601BF">
        <w:t xml:space="preserve">A </w:t>
      </w:r>
      <w:hyperlink w:anchor="_Benefit_Maps" w:history="1">
        <w:r w:rsidR="002601BF" w:rsidRPr="006C2459">
          <w:rPr>
            <w:rStyle w:val="Hyperlink"/>
          </w:rPr>
          <w:t>preliminary investment logic map</w:t>
        </w:r>
      </w:hyperlink>
      <w:r w:rsidR="002601BF">
        <w:t xml:space="preserve"> </w:t>
      </w:r>
      <w:r w:rsidR="001245D2">
        <w:t>is drawn up and shows</w:t>
      </w:r>
      <w:r w:rsidR="00596846">
        <w:t>:</w:t>
      </w:r>
    </w:p>
    <w:p w14:paraId="2789DDA7" w14:textId="443AC1FF" w:rsidR="002601BF" w:rsidRDefault="002601BF" w:rsidP="00FF29A4">
      <w:pPr>
        <w:pStyle w:val="ListParagraph"/>
        <w:keepNext/>
        <w:keepLines/>
        <w:numPr>
          <w:ilvl w:val="0"/>
          <w:numId w:val="13"/>
        </w:numPr>
        <w:spacing w:before="0"/>
        <w:ind w:left="714" w:hanging="357"/>
      </w:pPr>
      <w:r>
        <w:t>The business problems</w:t>
      </w:r>
    </w:p>
    <w:p w14:paraId="4FEED669" w14:textId="496AE403" w:rsidR="00A01DBB" w:rsidRDefault="00A01DBB" w:rsidP="00FF29A4">
      <w:pPr>
        <w:pStyle w:val="ListParagraph"/>
        <w:keepNext/>
        <w:keepLines/>
        <w:numPr>
          <w:ilvl w:val="0"/>
          <w:numId w:val="13"/>
        </w:numPr>
        <w:spacing w:before="0"/>
        <w:ind w:left="714" w:hanging="357"/>
      </w:pPr>
      <w:r>
        <w:t>The business outcomes that CTA would like to achieve from a sol</w:t>
      </w:r>
      <w:r w:rsidR="002B3228">
        <w:t>ution</w:t>
      </w:r>
    </w:p>
    <w:p w14:paraId="05005819" w14:textId="09890E17" w:rsidR="002601BF" w:rsidRDefault="002601BF" w:rsidP="00FF29A4">
      <w:pPr>
        <w:pStyle w:val="ListParagraph"/>
        <w:keepNext/>
        <w:keepLines/>
        <w:numPr>
          <w:ilvl w:val="0"/>
          <w:numId w:val="13"/>
        </w:numPr>
      </w:pPr>
      <w:r>
        <w:t xml:space="preserve">The benefits to </w:t>
      </w:r>
      <w:r w:rsidR="00D77185">
        <w:t>th</w:t>
      </w:r>
      <w:r>
        <w:t>e organisation</w:t>
      </w:r>
      <w:r w:rsidR="5F8BE7CC">
        <w:t xml:space="preserve"> and its stakeholders</w:t>
      </w:r>
      <w:r>
        <w:t xml:space="preserve"> if the problem</w:t>
      </w:r>
      <w:r w:rsidR="000D5DC4">
        <w:t>s</w:t>
      </w:r>
      <w:r>
        <w:t xml:space="preserve"> </w:t>
      </w:r>
      <w:r w:rsidR="000D5DC4">
        <w:t>were</w:t>
      </w:r>
      <w:r>
        <w:t xml:space="preserve"> fixed, and</w:t>
      </w:r>
    </w:p>
    <w:p w14:paraId="4FE5AE96" w14:textId="4EBA0538" w:rsidR="007D17EE" w:rsidRDefault="002601BF" w:rsidP="00FF29A4">
      <w:pPr>
        <w:pStyle w:val="ListParagraph"/>
        <w:keepNext/>
        <w:keepLines/>
        <w:numPr>
          <w:ilvl w:val="0"/>
          <w:numId w:val="13"/>
        </w:numPr>
      </w:pPr>
      <w:r>
        <w:t xml:space="preserve">The strategic objectives </w:t>
      </w:r>
      <w:r w:rsidR="00091FFC">
        <w:t>satisfied by</w:t>
      </w:r>
      <w:r>
        <w:t xml:space="preserve"> the proposed benefits</w:t>
      </w:r>
      <w:r w:rsidR="007D17EE">
        <w:t>.</w:t>
      </w:r>
    </w:p>
    <w:p w14:paraId="06744E5F" w14:textId="06E709C2" w:rsidR="00D34EA4" w:rsidRDefault="001245D2" w:rsidP="00FF29A4">
      <w:pPr>
        <w:spacing w:line="240" w:lineRule="auto"/>
      </w:pPr>
      <w:r>
        <w:t>Workshop participants</w:t>
      </w:r>
      <w:r w:rsidR="00CB0F7D">
        <w:t xml:space="preserve"> settle</w:t>
      </w:r>
      <w:r w:rsidR="00E36838">
        <w:t xml:space="preserve"> </w:t>
      </w:r>
      <w:r w:rsidR="00CB0F7D">
        <w:t xml:space="preserve">on </w:t>
      </w:r>
      <w:r w:rsidR="00067392">
        <w:t>three</w:t>
      </w:r>
      <w:r w:rsidR="00CB0F7D">
        <w:t xml:space="preserve"> top-level benefits</w:t>
      </w:r>
      <w:r w:rsidR="007D0E56">
        <w:t>; namely:</w:t>
      </w:r>
    </w:p>
    <w:p w14:paraId="765A3A5D" w14:textId="1DC76B83" w:rsidR="00EA5A50" w:rsidRDefault="00EA5A50" w:rsidP="00FF29A4">
      <w:pPr>
        <w:pStyle w:val="ListParagraph"/>
        <w:numPr>
          <w:ilvl w:val="0"/>
          <w:numId w:val="21"/>
        </w:numPr>
        <w:spacing w:before="0"/>
        <w:ind w:left="714" w:hanging="357"/>
      </w:pPr>
      <w:r>
        <w:t>Improve collaboration with customers and suppliers</w:t>
      </w:r>
    </w:p>
    <w:p w14:paraId="42056555" w14:textId="77777777" w:rsidR="00EA5A50" w:rsidRDefault="00EA5A50" w:rsidP="00FF29A4">
      <w:pPr>
        <w:pStyle w:val="ListParagraph"/>
        <w:numPr>
          <w:ilvl w:val="0"/>
          <w:numId w:val="21"/>
        </w:numPr>
      </w:pPr>
      <w:r>
        <w:t>Reduce IT expenditure</w:t>
      </w:r>
    </w:p>
    <w:p w14:paraId="640D3C2D" w14:textId="77777777" w:rsidR="00EA5A50" w:rsidRDefault="00EA5A50" w:rsidP="00FF29A4">
      <w:pPr>
        <w:pStyle w:val="ListParagraph"/>
        <w:numPr>
          <w:ilvl w:val="0"/>
          <w:numId w:val="21"/>
        </w:numPr>
      </w:pPr>
      <w:r>
        <w:t>Improve staff productivity.</w:t>
      </w:r>
    </w:p>
    <w:p w14:paraId="778D710E" w14:textId="63FB17D0" w:rsidR="00C20614" w:rsidRDefault="00596846" w:rsidP="00FF29A4">
      <w:pPr>
        <w:spacing w:line="240" w:lineRule="auto"/>
      </w:pPr>
      <w:r>
        <w:t xml:space="preserve">Once the benefits are identified, </w:t>
      </w:r>
      <w:r w:rsidR="00A67F4C">
        <w:t xml:space="preserve">and benefit owners are </w:t>
      </w:r>
      <w:r w:rsidR="00C20614">
        <w:t>nominated</w:t>
      </w:r>
      <w:r w:rsidR="00A67F4C">
        <w:t xml:space="preserve">, </w:t>
      </w:r>
      <w:r>
        <w:t xml:space="preserve">further workshops are </w:t>
      </w:r>
      <w:r w:rsidR="00A67F4C">
        <w:t>held</w:t>
      </w:r>
      <w:r>
        <w:t xml:space="preserve"> with ICT teams and project teams to determine the scope of the project. </w:t>
      </w:r>
    </w:p>
    <w:p w14:paraId="07C6415C" w14:textId="068641AF" w:rsidR="00596846" w:rsidRDefault="00596846" w:rsidP="00FF29A4">
      <w:pPr>
        <w:spacing w:line="240" w:lineRule="auto"/>
      </w:pPr>
      <w:r>
        <w:t>The</w:t>
      </w:r>
      <w:r w:rsidR="00C16623">
        <w:t xml:space="preserve"> </w:t>
      </w:r>
      <w:r>
        <w:t>ICT team</w:t>
      </w:r>
      <w:r w:rsidR="0048018C">
        <w:t xml:space="preserve"> has undertaken a discovery process and</w:t>
      </w:r>
      <w:r>
        <w:t xml:space="preserve"> propose an IT solution</w:t>
      </w:r>
      <w:r w:rsidR="006C4411">
        <w:t xml:space="preserve"> that </w:t>
      </w:r>
      <w:r w:rsidR="001F4509">
        <w:t>should address the problems and deliver the outcomes initially detailed in the investment logic map</w:t>
      </w:r>
      <w:r w:rsidR="00067392">
        <w:t>.</w:t>
      </w:r>
      <w:r w:rsidR="0048018C">
        <w:t xml:space="preserve"> </w:t>
      </w:r>
      <w:r w:rsidR="00145DE9">
        <w:t>The project teams</w:t>
      </w:r>
      <w:r w:rsidR="006E1370">
        <w:t xml:space="preserve">, working with the </w:t>
      </w:r>
      <w:r>
        <w:t xml:space="preserve">Business Change Management </w:t>
      </w:r>
      <w:r w:rsidR="001E510E">
        <w:t>T</w:t>
      </w:r>
      <w:r>
        <w:t>eam</w:t>
      </w:r>
      <w:r w:rsidR="006E1370">
        <w:t>,</w:t>
      </w:r>
      <w:r>
        <w:t xml:space="preserve"> are confident that</w:t>
      </w:r>
      <w:r w:rsidR="006E1370">
        <w:t>,</w:t>
      </w:r>
      <w:r>
        <w:t xml:space="preserve"> with the right business changes to transition the project outputs into business operations, the proposed solution will deliver business outcomes that will eventually realise the proposed business benefits. </w:t>
      </w:r>
    </w:p>
    <w:p w14:paraId="646C4E8A" w14:textId="7F1AE256" w:rsidR="009625B7" w:rsidRDefault="002601BF" w:rsidP="00FF29A4">
      <w:pPr>
        <w:spacing w:line="240" w:lineRule="auto"/>
      </w:pPr>
      <w:r>
        <w:t xml:space="preserve">Benefit owners </w:t>
      </w:r>
      <w:r w:rsidR="00C20614">
        <w:t>agree to each of the</w:t>
      </w:r>
      <w:r>
        <w:t xml:space="preserve"> key benefits</w:t>
      </w:r>
      <w:r w:rsidR="00DD07B0">
        <w:t xml:space="preserve">. </w:t>
      </w:r>
      <w:r w:rsidR="00C55BF5">
        <w:t xml:space="preserve">As </w:t>
      </w:r>
      <w:r w:rsidR="00BE0236">
        <w:t>b</w:t>
      </w:r>
      <w:r w:rsidR="00C55BF5">
        <w:t xml:space="preserve">enefit owners </w:t>
      </w:r>
      <w:r w:rsidR="00C55BF5">
        <w:rPr>
          <w:rStyle w:val="ui-provider"/>
        </w:rPr>
        <w:t>need to be senior enough to be able to influence business change and own the impacted budgets</w:t>
      </w:r>
      <w:r w:rsidR="00BE0236">
        <w:rPr>
          <w:rStyle w:val="ui-provider"/>
        </w:rPr>
        <w:t xml:space="preserve">, CTA has </w:t>
      </w:r>
      <w:r w:rsidR="00EA5A50">
        <w:rPr>
          <w:rStyle w:val="ui-provider"/>
        </w:rPr>
        <w:t xml:space="preserve">established that all benefit owners </w:t>
      </w:r>
      <w:r w:rsidR="00D463B5">
        <w:rPr>
          <w:rStyle w:val="ui-provider"/>
        </w:rPr>
        <w:t>must be</w:t>
      </w:r>
      <w:r w:rsidR="00EA5A50">
        <w:rPr>
          <w:rStyle w:val="ui-provider"/>
        </w:rPr>
        <w:t xml:space="preserve"> at least at the </w:t>
      </w:r>
      <w:r w:rsidR="001E510E">
        <w:rPr>
          <w:rStyle w:val="ui-provider"/>
        </w:rPr>
        <w:t xml:space="preserve">SES </w:t>
      </w:r>
      <w:r w:rsidR="00EA5A50">
        <w:rPr>
          <w:rStyle w:val="ui-provider"/>
        </w:rPr>
        <w:t xml:space="preserve">Band </w:t>
      </w:r>
      <w:r w:rsidR="001D686E">
        <w:rPr>
          <w:rStyle w:val="ui-provider"/>
        </w:rPr>
        <w:t>1</w:t>
      </w:r>
      <w:r w:rsidR="00EA5A50">
        <w:rPr>
          <w:rStyle w:val="ui-provider"/>
        </w:rPr>
        <w:t xml:space="preserve"> level or above.</w:t>
      </w:r>
      <w:r w:rsidR="00C55BF5">
        <w:rPr>
          <w:rStyle w:val="ui-provider"/>
        </w:rPr>
        <w:t xml:space="preserve"> </w:t>
      </w:r>
    </w:p>
    <w:p w14:paraId="66EDB549" w14:textId="64BE2993" w:rsidR="00D77185" w:rsidRDefault="00D77185" w:rsidP="00FF29A4">
      <w:pPr>
        <w:pStyle w:val="TechnicalQuote"/>
        <w:spacing w:line="240" w:lineRule="auto"/>
      </w:pPr>
      <w:r>
        <w:t>The Benefit Map (DCAP criterion 8.1</w:t>
      </w:r>
      <w:r w:rsidR="005563A7">
        <w:t>)</w:t>
      </w:r>
    </w:p>
    <w:p w14:paraId="44AABD19" w14:textId="7C7EDE1D" w:rsidR="00153050" w:rsidRDefault="009B463B" w:rsidP="00FF29A4">
      <w:pPr>
        <w:spacing w:line="240" w:lineRule="auto"/>
      </w:pPr>
      <w:r>
        <w:t>Following on from t</w:t>
      </w:r>
      <w:r w:rsidR="002601BF">
        <w:t>he workshops</w:t>
      </w:r>
      <w:r>
        <w:t>, the Business Change Manager</w:t>
      </w:r>
      <w:r w:rsidR="00C16623">
        <w:t>s</w:t>
      </w:r>
      <w:r w:rsidR="002601BF">
        <w:t xml:space="preserve"> produce </w:t>
      </w:r>
      <w:r w:rsidR="00D77185">
        <w:t xml:space="preserve">a </w:t>
      </w:r>
      <w:hyperlink w:anchor="_Benefit_Maps" w:history="1">
        <w:r w:rsidRPr="00053299">
          <w:rPr>
            <w:rStyle w:val="Hyperlink"/>
          </w:rPr>
          <w:t>be</w:t>
        </w:r>
        <w:r w:rsidR="00D77185" w:rsidRPr="00053299">
          <w:rPr>
            <w:rStyle w:val="Hyperlink"/>
          </w:rPr>
          <w:t>nefit</w:t>
        </w:r>
        <w:r w:rsidR="00053299" w:rsidRPr="00053299">
          <w:rPr>
            <w:rStyle w:val="Hyperlink"/>
          </w:rPr>
          <w:t>s</w:t>
        </w:r>
        <w:r w:rsidR="00D77185" w:rsidRPr="00053299">
          <w:rPr>
            <w:rStyle w:val="Hyperlink"/>
          </w:rPr>
          <w:t xml:space="preserve"> </w:t>
        </w:r>
        <w:r w:rsidRPr="00053299">
          <w:rPr>
            <w:rStyle w:val="Hyperlink"/>
          </w:rPr>
          <w:t>m</w:t>
        </w:r>
        <w:r w:rsidR="00D77185" w:rsidRPr="00053299">
          <w:rPr>
            <w:rStyle w:val="Hyperlink"/>
          </w:rPr>
          <w:t>a</w:t>
        </w:r>
        <w:r w:rsidR="005563A7" w:rsidRPr="00053299">
          <w:rPr>
            <w:rStyle w:val="Hyperlink"/>
          </w:rPr>
          <w:t>p</w:t>
        </w:r>
      </w:hyperlink>
      <w:r w:rsidR="00053299">
        <w:t xml:space="preserve">, which is </w:t>
      </w:r>
      <w:r w:rsidR="00EE1099">
        <w:t>agreed by stakeholders and signed off by CTA’s Executive</w:t>
      </w:r>
      <w:r w:rsidR="00153050">
        <w:t>.</w:t>
      </w:r>
      <w:r w:rsidR="00D25050">
        <w:t xml:space="preserve"> </w:t>
      </w:r>
    </w:p>
    <w:p w14:paraId="6EB1A8E0" w14:textId="686DFB5D" w:rsidR="005563A7" w:rsidRDefault="005563A7" w:rsidP="00153050">
      <w:pPr>
        <w:pStyle w:val="Heading2"/>
      </w:pPr>
      <w:bookmarkStart w:id="13" w:name="_Toc157605840"/>
      <w:r w:rsidRPr="009D4E6E">
        <w:rPr>
          <w:b/>
          <w:szCs w:val="40"/>
        </w:rPr>
        <w:t>Step 3</w:t>
      </w:r>
      <w:r w:rsidRPr="009D4E6E">
        <w:rPr>
          <w:szCs w:val="40"/>
        </w:rPr>
        <w:t>:</w:t>
      </w:r>
      <w:r w:rsidRPr="00BC2D17">
        <w:t xml:space="preserve"> </w:t>
      </w:r>
      <w:r w:rsidR="00C068C9">
        <w:br/>
      </w:r>
      <w:r>
        <w:t>Individual Benefit Profiles</w:t>
      </w:r>
      <w:bookmarkEnd w:id="13"/>
    </w:p>
    <w:p w14:paraId="197F3206" w14:textId="40364C19" w:rsidR="005563A7" w:rsidRDefault="000329A9" w:rsidP="00FF29A4">
      <w:pPr>
        <w:spacing w:line="240" w:lineRule="auto"/>
        <w:rPr>
          <w:rStyle w:val="ui-provider"/>
        </w:rPr>
      </w:pPr>
      <w:r>
        <w:t>With agreement on benefits reached, the Business Change Managers engage</w:t>
      </w:r>
      <w:r w:rsidR="00B70797">
        <w:t xml:space="preserve"> </w:t>
      </w:r>
      <w:r>
        <w:t xml:space="preserve">the </w:t>
      </w:r>
      <w:r w:rsidR="003F154C">
        <w:t>b</w:t>
      </w:r>
      <w:r>
        <w:t xml:space="preserve">enefit </w:t>
      </w:r>
      <w:r w:rsidR="003F154C">
        <w:t>o</w:t>
      </w:r>
      <w:r>
        <w:t xml:space="preserve">wners to </w:t>
      </w:r>
      <w:r w:rsidR="00452437">
        <w:t>complete benefit profiles for each of the benefits</w:t>
      </w:r>
      <w:r w:rsidR="002877B2">
        <w:t xml:space="preserve">. </w:t>
      </w:r>
      <w:r w:rsidR="002D6023">
        <w:t>The</w:t>
      </w:r>
      <w:r w:rsidR="0047054B">
        <w:rPr>
          <w:rStyle w:val="ui-provider"/>
        </w:rPr>
        <w:t xml:space="preserve"> </w:t>
      </w:r>
      <w:r w:rsidR="00451FDC">
        <w:rPr>
          <w:rStyle w:val="ui-provider"/>
        </w:rPr>
        <w:t xml:space="preserve">SES </w:t>
      </w:r>
      <w:r w:rsidR="0047054B">
        <w:rPr>
          <w:rStyle w:val="ui-provider"/>
        </w:rPr>
        <w:t xml:space="preserve">Band 2 </w:t>
      </w:r>
      <w:r w:rsidR="002877B2">
        <w:rPr>
          <w:rStyle w:val="ui-provider"/>
        </w:rPr>
        <w:t xml:space="preserve">benefit owners delegate </w:t>
      </w:r>
      <w:r w:rsidR="0047054B">
        <w:rPr>
          <w:rStyle w:val="ui-provider"/>
        </w:rPr>
        <w:t>responsibilit</w:t>
      </w:r>
      <w:r w:rsidR="00013249">
        <w:rPr>
          <w:rStyle w:val="ui-provider"/>
        </w:rPr>
        <w:t>y</w:t>
      </w:r>
      <w:r w:rsidR="0047054B">
        <w:rPr>
          <w:rStyle w:val="ui-provider"/>
        </w:rPr>
        <w:t xml:space="preserve"> for </w:t>
      </w:r>
      <w:r w:rsidR="00451FDC">
        <w:rPr>
          <w:rStyle w:val="ui-provider"/>
        </w:rPr>
        <w:t xml:space="preserve">the completion of the </w:t>
      </w:r>
      <w:r w:rsidR="0047054B">
        <w:rPr>
          <w:rStyle w:val="ui-provider"/>
        </w:rPr>
        <w:t>benefit profile</w:t>
      </w:r>
      <w:r w:rsidR="002877B2">
        <w:rPr>
          <w:rStyle w:val="ui-provider"/>
        </w:rPr>
        <w:t>s</w:t>
      </w:r>
      <w:r w:rsidR="0047054B">
        <w:rPr>
          <w:rStyle w:val="ui-provider"/>
        </w:rPr>
        <w:t xml:space="preserve"> to the relevant business areas. </w:t>
      </w:r>
    </w:p>
    <w:p w14:paraId="4F97C1FA" w14:textId="0250F3D5" w:rsidR="00CD5AA0" w:rsidRPr="002254BF" w:rsidRDefault="0047054B" w:rsidP="00FF29A4">
      <w:pPr>
        <w:spacing w:line="240" w:lineRule="auto"/>
        <w:rPr>
          <w:color w:val="FF0000"/>
        </w:rPr>
      </w:pPr>
      <w:r>
        <w:rPr>
          <w:rStyle w:val="ui-provider"/>
        </w:rPr>
        <w:t>The benefit profiles</w:t>
      </w:r>
      <w:r w:rsidR="00CD5AA0">
        <w:rPr>
          <w:rStyle w:val="ui-provider"/>
        </w:rPr>
        <w:t xml:space="preserve"> </w:t>
      </w:r>
      <w:r w:rsidR="00B70797">
        <w:rPr>
          <w:rStyle w:val="ui-provider"/>
        </w:rPr>
        <w:t>are</w:t>
      </w:r>
      <w:r>
        <w:rPr>
          <w:rStyle w:val="ui-provider"/>
        </w:rPr>
        <w:t xml:space="preserve"> developed in consultation with </w:t>
      </w:r>
      <w:r w:rsidR="00C601DD">
        <w:rPr>
          <w:rStyle w:val="ui-provider"/>
        </w:rPr>
        <w:t>financial and data reporting teams</w:t>
      </w:r>
      <w:r>
        <w:rPr>
          <w:rStyle w:val="ui-provider"/>
        </w:rPr>
        <w:t xml:space="preserve"> </w:t>
      </w:r>
      <w:r w:rsidR="00B70797">
        <w:rPr>
          <w:rStyle w:val="ui-provider"/>
        </w:rPr>
        <w:t xml:space="preserve">to ensure the </w:t>
      </w:r>
      <w:r w:rsidR="002542CA">
        <w:rPr>
          <w:rStyle w:val="ui-provider"/>
        </w:rPr>
        <w:t xml:space="preserve">metrics are </w:t>
      </w:r>
      <w:r w:rsidR="003633FA">
        <w:rPr>
          <w:rStyle w:val="ui-provider"/>
        </w:rPr>
        <w:t>evidence-based</w:t>
      </w:r>
      <w:r w:rsidR="00956E7A">
        <w:rPr>
          <w:rStyle w:val="ui-provider"/>
        </w:rPr>
        <w:t>. CTA</w:t>
      </w:r>
      <w:r>
        <w:t xml:space="preserve"> us</w:t>
      </w:r>
      <w:r w:rsidR="001F07AC">
        <w:t>e</w:t>
      </w:r>
      <w:r w:rsidR="00956E7A">
        <w:t>s</w:t>
      </w:r>
      <w:r>
        <w:t xml:space="preserve"> the standard </w:t>
      </w:r>
      <w:hyperlink r:id="rId18" w:history="1">
        <w:r w:rsidR="002542CA" w:rsidRPr="00D3053A">
          <w:rPr>
            <w:rStyle w:val="Hyperlink"/>
          </w:rPr>
          <w:t xml:space="preserve">benefit profile </w:t>
        </w:r>
        <w:r w:rsidRPr="00D3053A">
          <w:rPr>
            <w:rStyle w:val="Hyperlink"/>
          </w:rPr>
          <w:t>template</w:t>
        </w:r>
      </w:hyperlink>
      <w:r>
        <w:t xml:space="preserve"> </w:t>
      </w:r>
      <w:r w:rsidR="00CD5AA0">
        <w:t>supplied by the DTA</w:t>
      </w:r>
      <w:r w:rsidR="00291910">
        <w:t xml:space="preserve">. </w:t>
      </w:r>
      <w:hyperlink w:anchor="_Benefit_Profiles_(attn:" w:history="1">
        <w:r w:rsidR="00D3053A" w:rsidRPr="00D3053A">
          <w:rPr>
            <w:rStyle w:val="Hyperlink"/>
          </w:rPr>
          <w:t>Completed b</w:t>
        </w:r>
        <w:r w:rsidR="00CD5AA0" w:rsidRPr="00D3053A">
          <w:rPr>
            <w:rStyle w:val="Hyperlink"/>
          </w:rPr>
          <w:t>enefit profiles</w:t>
        </w:r>
      </w:hyperlink>
      <w:r w:rsidR="00CD5AA0">
        <w:t xml:space="preserve"> </w:t>
      </w:r>
      <w:r w:rsidR="00FB7203">
        <w:t>are included in the Benefit Realisation Plan</w:t>
      </w:r>
      <w:r w:rsidR="007F6262">
        <w:t xml:space="preserve"> (BRP)</w:t>
      </w:r>
      <w:r w:rsidR="00D3053A">
        <w:t>.</w:t>
      </w:r>
    </w:p>
    <w:p w14:paraId="06B2D917" w14:textId="77777777" w:rsidR="00F5046A" w:rsidRDefault="00F5046A" w:rsidP="00966621">
      <w:pPr>
        <w:pStyle w:val="Heading3"/>
      </w:pPr>
      <w:bookmarkStart w:id="14" w:name="_PART_2:_Benefits"/>
      <w:bookmarkStart w:id="15" w:name="_PART_2"/>
      <w:bookmarkEnd w:id="14"/>
      <w:bookmarkEnd w:id="15"/>
      <w:r>
        <w:t>Next Section:</w:t>
      </w:r>
    </w:p>
    <w:p w14:paraId="0862C23C" w14:textId="24842A67" w:rsidR="008E147A" w:rsidRDefault="00F5046A" w:rsidP="00FF29A4">
      <w:pPr>
        <w:spacing w:line="240" w:lineRule="auto"/>
      </w:pPr>
      <w:r>
        <w:t xml:space="preserve">The next section </w:t>
      </w:r>
      <w:r w:rsidR="00A90DD0">
        <w:t>is the final</w:t>
      </w:r>
      <w:r w:rsidR="007F6262">
        <w:t xml:space="preserve"> BRP</w:t>
      </w:r>
      <w:r w:rsidR="00A90DD0">
        <w:t>.</w:t>
      </w:r>
      <w:r w:rsidR="008E147A">
        <w:br w:type="page"/>
      </w:r>
    </w:p>
    <w:p w14:paraId="02D6A8C4" w14:textId="07B5E6BE" w:rsidR="00C31E59" w:rsidRDefault="00C31E59" w:rsidP="00FF29A4">
      <w:pPr>
        <w:spacing w:line="240" w:lineRule="auto"/>
      </w:pPr>
    </w:p>
    <w:p w14:paraId="41EFF671" w14:textId="582F01AD" w:rsidR="00C31E59" w:rsidRDefault="00C31E59" w:rsidP="00FF29A4">
      <w:pPr>
        <w:spacing w:line="240" w:lineRule="auto"/>
      </w:pPr>
    </w:p>
    <w:p w14:paraId="7911EE30" w14:textId="17CDB5AE" w:rsidR="00C31E59" w:rsidRDefault="00C31E59" w:rsidP="00FF29A4">
      <w:pPr>
        <w:spacing w:line="240" w:lineRule="auto"/>
      </w:pPr>
    </w:p>
    <w:p w14:paraId="67B94671" w14:textId="64F407CB" w:rsidR="00C31E59" w:rsidRDefault="00C31E59" w:rsidP="00FF29A4">
      <w:pPr>
        <w:spacing w:line="240" w:lineRule="auto"/>
      </w:pPr>
    </w:p>
    <w:p w14:paraId="3A16A6C8" w14:textId="2E22B64B" w:rsidR="00D66C78" w:rsidRPr="00C31E59" w:rsidRDefault="00BF2C5D" w:rsidP="00F149B1">
      <w:pPr>
        <w:pStyle w:val="Heading1"/>
        <w:spacing w:line="1200" w:lineRule="exact"/>
        <w:rPr>
          <w:b w:val="0"/>
          <w:color w:val="1E3C50" w:themeColor="accent3"/>
          <w:sz w:val="120"/>
          <w:szCs w:val="120"/>
        </w:rPr>
      </w:pPr>
      <w:bookmarkStart w:id="16" w:name="_Toc157605841"/>
      <w:r w:rsidRPr="00F94B4A">
        <w:rPr>
          <w:b w:val="0"/>
          <w:bCs/>
          <w:noProof/>
          <w:color w:val="FFFFFF" w:themeColor="background1"/>
          <w:sz w:val="96"/>
          <w:szCs w:val="20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5275B6C" wp14:editId="61106C90">
                <wp:simplePos x="0" y="0"/>
                <wp:positionH relativeFrom="margin">
                  <wp:align>left</wp:align>
                </wp:positionH>
                <wp:positionV relativeFrom="paragraph">
                  <wp:posOffset>413808</wp:posOffset>
                </wp:positionV>
                <wp:extent cx="1315092" cy="544531"/>
                <wp:effectExtent l="0" t="0" r="0" b="8255"/>
                <wp:wrapNone/>
                <wp:docPr id="1428545780" name="Rectangle 1428545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92" cy="544531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1080BF" w14:textId="0DD2F774" w:rsidR="00BF2C5D" w:rsidRPr="00F94B4A" w:rsidRDefault="00BF2C5D" w:rsidP="00BF2C5D">
                            <w:pPr>
                              <w:spacing w:before="60" w:after="100" w:afterAutospacing="1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F94B4A"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Part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75B6C" id="Rectangle 1428545780" o:spid="_x0000_s1028" style="position:absolute;margin-left:0;margin-top:32.6pt;width:103.55pt;height:42.9pt;z-index:2516582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" fillcolor="#29b480 [3208]" stroked="f" strokeweight="1pt">
                <v:textbox>
                  <w:txbxContent>
                    <w:p w14:paraId="151080BF" w14:textId="0DD2F774" w:rsidR="00BF2C5D" w:rsidRPr="00F94B4A" w:rsidRDefault="00BF2C5D" w:rsidP="00BF2C5D">
                      <w:pPr>
                        <w:spacing w:before="60" w:after="100" w:afterAutospacing="1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F94B4A"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 xml:space="preserve">Part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5B93" w:rsidRPr="00BF2C5D">
        <w:rPr>
          <w:color w:val="FFFFFF" w:themeColor="background1"/>
          <w:szCs w:val="60"/>
        </w:rPr>
        <w:t>PART 2</w:t>
      </w:r>
      <w:r w:rsidR="00D841F5" w:rsidRPr="00BF2C5D">
        <w:rPr>
          <w:color w:val="FFFFFF" w:themeColor="background1"/>
          <w:sz w:val="120"/>
          <w:szCs w:val="120"/>
        </w:rPr>
        <w:t xml:space="preserve"> </w:t>
      </w:r>
      <w:r w:rsidR="00C31E59" w:rsidRPr="00C31E59">
        <w:rPr>
          <w:bCs/>
          <w:color w:val="1E3C50" w:themeColor="accent3"/>
          <w:sz w:val="120"/>
          <w:szCs w:val="120"/>
        </w:rPr>
        <w:br/>
      </w:r>
      <w:r w:rsidR="00F450D9" w:rsidRPr="00C31E59">
        <w:rPr>
          <w:color w:val="1E3C50" w:themeColor="accent3"/>
          <w:sz w:val="120"/>
          <w:szCs w:val="120"/>
        </w:rPr>
        <w:t xml:space="preserve">Benefit </w:t>
      </w:r>
      <w:r w:rsidR="00C31E59" w:rsidRPr="00C31E59">
        <w:rPr>
          <w:bCs/>
          <w:color w:val="1E3C50" w:themeColor="accent3"/>
          <w:sz w:val="120"/>
          <w:szCs w:val="120"/>
        </w:rPr>
        <w:br/>
      </w:r>
      <w:r w:rsidR="00F450D9" w:rsidRPr="00C31E59">
        <w:rPr>
          <w:color w:val="1E3C50" w:themeColor="accent3"/>
          <w:sz w:val="120"/>
          <w:szCs w:val="120"/>
        </w:rPr>
        <w:t xml:space="preserve">Realisation </w:t>
      </w:r>
      <w:r w:rsidR="00C31E59" w:rsidRPr="00C31E59">
        <w:rPr>
          <w:bCs/>
          <w:color w:val="1E3C50" w:themeColor="accent3"/>
          <w:sz w:val="120"/>
          <w:szCs w:val="120"/>
        </w:rPr>
        <w:br/>
      </w:r>
      <w:r w:rsidR="00F450D9" w:rsidRPr="00C31E59">
        <w:rPr>
          <w:color w:val="1E3C50" w:themeColor="accent3"/>
          <w:sz w:val="120"/>
          <w:szCs w:val="120"/>
        </w:rPr>
        <w:t>Plan</w:t>
      </w:r>
      <w:bookmarkEnd w:id="16"/>
    </w:p>
    <w:p w14:paraId="7F50DD6D" w14:textId="77777777" w:rsidR="00D66C78" w:rsidRDefault="00D66C78" w:rsidP="00FF29A4">
      <w:pPr>
        <w:spacing w:line="240" w:lineRule="auto"/>
      </w:pPr>
    </w:p>
    <w:p w14:paraId="4C1A3B8D" w14:textId="4146EB72" w:rsidR="00F450D9" w:rsidRPr="00F64203" w:rsidRDefault="00D66C78" w:rsidP="00FF29A4">
      <w:pPr>
        <w:pStyle w:val="Subtitle"/>
        <w:spacing w:line="240" w:lineRule="auto"/>
        <w:rPr>
          <w:sz w:val="32"/>
          <w:szCs w:val="32"/>
        </w:rPr>
      </w:pPr>
      <w:r w:rsidRPr="00F64203">
        <w:rPr>
          <w:sz w:val="32"/>
          <w:szCs w:val="32"/>
        </w:rPr>
        <w:t xml:space="preserve">The </w:t>
      </w:r>
      <w:r w:rsidR="00217FFB" w:rsidRPr="00F64203">
        <w:rPr>
          <w:sz w:val="32"/>
          <w:szCs w:val="32"/>
        </w:rPr>
        <w:t xml:space="preserve">CTA provides the following </w:t>
      </w:r>
      <w:r w:rsidR="007F6262" w:rsidRPr="00F64203">
        <w:rPr>
          <w:sz w:val="32"/>
          <w:szCs w:val="32"/>
        </w:rPr>
        <w:t xml:space="preserve">BRP </w:t>
      </w:r>
      <w:r w:rsidR="005074A1" w:rsidRPr="00F64203">
        <w:rPr>
          <w:sz w:val="32"/>
          <w:szCs w:val="32"/>
        </w:rPr>
        <w:br/>
      </w:r>
      <w:r w:rsidR="00217FFB" w:rsidRPr="00F64203">
        <w:rPr>
          <w:sz w:val="32"/>
          <w:szCs w:val="32"/>
        </w:rPr>
        <w:t>(</w:t>
      </w:r>
      <w:r w:rsidR="00B01F09" w:rsidRPr="00F64203">
        <w:rPr>
          <w:sz w:val="32"/>
          <w:szCs w:val="32"/>
        </w:rPr>
        <w:t>and inclusions</w:t>
      </w:r>
      <w:r w:rsidR="00217FFB" w:rsidRPr="00F64203">
        <w:rPr>
          <w:sz w:val="32"/>
          <w:szCs w:val="32"/>
        </w:rPr>
        <w:t>)</w:t>
      </w:r>
      <w:r w:rsidR="00B01F09" w:rsidRPr="00F64203">
        <w:rPr>
          <w:sz w:val="32"/>
          <w:szCs w:val="32"/>
        </w:rPr>
        <w:t xml:space="preserve"> to the DTA to satisfy the </w:t>
      </w:r>
      <w:r w:rsidR="005074A1" w:rsidRPr="00F64203">
        <w:rPr>
          <w:sz w:val="32"/>
          <w:szCs w:val="32"/>
        </w:rPr>
        <w:br/>
      </w:r>
      <w:r w:rsidR="00B01F09" w:rsidRPr="00F64203">
        <w:rPr>
          <w:sz w:val="32"/>
          <w:szCs w:val="32"/>
        </w:rPr>
        <w:t>BMP assessment criteria in the DCAP.</w:t>
      </w:r>
      <w:r w:rsidR="00F450D9" w:rsidRPr="00F64203">
        <w:rPr>
          <w:sz w:val="32"/>
          <w:szCs w:val="32"/>
        </w:rPr>
        <w:br w:type="page"/>
      </w:r>
    </w:p>
    <w:p w14:paraId="2BBEA0EC" w14:textId="68CCEC9C" w:rsidR="00822639" w:rsidRDefault="003E1E98" w:rsidP="00FF29A4">
      <w:pPr>
        <w:pStyle w:val="Title"/>
        <w:rPr>
          <w:sz w:val="96"/>
          <w:szCs w:val="200"/>
        </w:rPr>
      </w:pPr>
      <w:r>
        <w:rPr>
          <w:b w:val="0"/>
          <w:bCs/>
          <w:noProof/>
          <w:color w:val="1E3C50" w:themeColor="accent3"/>
          <w:sz w:val="96"/>
          <w:szCs w:val="200"/>
        </w:rPr>
        <w:lastRenderedPageBreak/>
        <w:drawing>
          <wp:anchor distT="0" distB="0" distL="114300" distR="114300" simplePos="0" relativeHeight="251658243" behindDoc="0" locked="0" layoutInCell="1" allowOverlap="1" wp14:anchorId="0AFFB25C" wp14:editId="287DB806">
            <wp:simplePos x="0" y="0"/>
            <wp:positionH relativeFrom="column">
              <wp:posOffset>5332288</wp:posOffset>
            </wp:positionH>
            <wp:positionV relativeFrom="paragraph">
              <wp:posOffset>-236563</wp:posOffset>
            </wp:positionV>
            <wp:extent cx="914400" cy="914400"/>
            <wp:effectExtent l="0" t="0" r="0" b="0"/>
            <wp:wrapNone/>
            <wp:docPr id="1029526639" name="Graphic 1029526639" descr="Astronaut mal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97482" name="Graphic 1726597482" descr="Astronaut male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D51E1" w14:textId="189E1981" w:rsidR="00822639" w:rsidRDefault="00ED035B" w:rsidP="00FF29A4">
      <w:pPr>
        <w:pStyle w:val="Title"/>
        <w:rPr>
          <w:sz w:val="96"/>
          <w:szCs w:val="200"/>
        </w:rPr>
      </w:pPr>
      <w:r>
        <w:rPr>
          <w:b w:val="0"/>
          <w:bCs/>
          <w:noProof/>
          <w:color w:val="1E3C50" w:themeColor="accent3"/>
          <w:sz w:val="96"/>
          <w:szCs w:val="2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811C3B" wp14:editId="4ED44507">
                <wp:simplePos x="0" y="0"/>
                <wp:positionH relativeFrom="margin">
                  <wp:align>left</wp:align>
                </wp:positionH>
                <wp:positionV relativeFrom="paragraph">
                  <wp:posOffset>77470</wp:posOffset>
                </wp:positionV>
                <wp:extent cx="1498600" cy="451485"/>
                <wp:effectExtent l="0" t="0" r="6350" b="5715"/>
                <wp:wrapNone/>
                <wp:docPr id="1428085826" name="Rectangle 1428085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5148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B9B06" w14:textId="099E00B1" w:rsidR="00F47E85" w:rsidRPr="00336A92" w:rsidRDefault="00F47E85" w:rsidP="00F47E85">
                            <w:pPr>
                              <w:spacing w:before="60" w:after="100" w:afterAutospacing="1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336A92">
                              <w:rPr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Case Study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11C3B" id="Rectangle 1428085826" o:spid="_x0000_s1029" style="position:absolute;margin-left:0;margin-top:6.1pt;width:118pt;height:35.55pt;z-index:2516582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" fillcolor="#29b480 [3208]" stroked="f" strokeweight="1pt">
                <v:textbox>
                  <w:txbxContent>
                    <w:p w14:paraId="284B9B06" w14:textId="099E00B1" w:rsidR="00F47E85" w:rsidRPr="00336A92" w:rsidRDefault="00F47E85" w:rsidP="00F47E85">
                      <w:pPr>
                        <w:spacing w:before="60" w:after="100" w:afterAutospacing="1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336A92">
                        <w:rPr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Case Study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53A53B" w14:textId="1D634988" w:rsidR="009B7BE4" w:rsidRPr="00787E54" w:rsidRDefault="00822639" w:rsidP="00F47E85">
      <w:pPr>
        <w:pStyle w:val="Title"/>
        <w:spacing w:line="1200" w:lineRule="exact"/>
        <w:rPr>
          <w:color w:val="1E3C50" w:themeColor="accent3"/>
          <w:sz w:val="120"/>
          <w:szCs w:val="120"/>
        </w:rPr>
      </w:pPr>
      <w:r w:rsidRPr="00787E54">
        <w:rPr>
          <w:color w:val="1E3C50" w:themeColor="accent3"/>
          <w:sz w:val="120"/>
          <w:szCs w:val="120"/>
        </w:rPr>
        <w:t xml:space="preserve">Central </w:t>
      </w:r>
      <w:r w:rsidRPr="00787E54">
        <w:rPr>
          <w:color w:val="1E3C50" w:themeColor="accent3"/>
          <w:sz w:val="120"/>
          <w:szCs w:val="120"/>
        </w:rPr>
        <w:br/>
        <w:t xml:space="preserve">Technology </w:t>
      </w:r>
      <w:r w:rsidRPr="00787E54">
        <w:rPr>
          <w:color w:val="1E3C50" w:themeColor="accent3"/>
          <w:sz w:val="120"/>
          <w:szCs w:val="120"/>
        </w:rPr>
        <w:br/>
        <w:t>Agency</w:t>
      </w:r>
    </w:p>
    <w:p w14:paraId="20D1A9EC" w14:textId="77777777" w:rsidR="009B7BE4" w:rsidRDefault="009B7BE4" w:rsidP="00FF29A4">
      <w:pPr>
        <w:pStyle w:val="Subtitle"/>
        <w:spacing w:line="240" w:lineRule="auto"/>
      </w:pPr>
    </w:p>
    <w:p w14:paraId="0ACE71D7" w14:textId="5593E3B6" w:rsidR="009B7BE4" w:rsidRPr="00787E54" w:rsidRDefault="007F6262" w:rsidP="00787E54">
      <w:pPr>
        <w:pStyle w:val="Title"/>
        <w:spacing w:before="0" w:after="0"/>
        <w:rPr>
          <w:b w:val="0"/>
          <w:sz w:val="50"/>
          <w:szCs w:val="50"/>
        </w:rPr>
      </w:pPr>
      <w:r w:rsidRPr="00787E54">
        <w:rPr>
          <w:sz w:val="50"/>
          <w:szCs w:val="50"/>
        </w:rPr>
        <w:t>I</w:t>
      </w:r>
      <w:r w:rsidR="009B7BE4" w:rsidRPr="00787E54">
        <w:rPr>
          <w:sz w:val="50"/>
          <w:szCs w:val="50"/>
        </w:rPr>
        <w:t>nformation System Project</w:t>
      </w:r>
    </w:p>
    <w:p w14:paraId="61AD574E" w14:textId="4FF8A666" w:rsidR="00B20430" w:rsidRPr="00787E54" w:rsidRDefault="00C12FC1" w:rsidP="00787E54">
      <w:pPr>
        <w:pStyle w:val="Heading1"/>
        <w:spacing w:before="0" w:after="0"/>
        <w:rPr>
          <w:b w:val="0"/>
          <w:sz w:val="50"/>
          <w:szCs w:val="50"/>
        </w:rPr>
      </w:pPr>
      <w:bookmarkStart w:id="17" w:name="_Toc157605842"/>
      <w:r w:rsidRPr="00787E54">
        <w:rPr>
          <w:b w:val="0"/>
          <w:sz w:val="50"/>
          <w:szCs w:val="50"/>
        </w:rPr>
        <w:t>Benefit</w:t>
      </w:r>
      <w:r w:rsidR="00CA5C22" w:rsidRPr="00787E54">
        <w:rPr>
          <w:b w:val="0"/>
          <w:sz w:val="50"/>
          <w:szCs w:val="50"/>
        </w:rPr>
        <w:t xml:space="preserve"> Realisation Plan</w:t>
      </w:r>
      <w:r w:rsidR="006D5015" w:rsidRPr="00787E54">
        <w:rPr>
          <w:b w:val="0"/>
          <w:sz w:val="50"/>
          <w:szCs w:val="50"/>
        </w:rPr>
        <w:t xml:space="preserve"> (BRP)</w:t>
      </w:r>
      <w:bookmarkEnd w:id="17"/>
    </w:p>
    <w:p w14:paraId="050300E8" w14:textId="5B5694A5" w:rsidR="009B7BE4" w:rsidRPr="00787E54" w:rsidRDefault="00787E54" w:rsidP="00787E54">
      <w:pPr>
        <w:spacing w:before="0" w:after="0" w:line="240" w:lineRule="auto"/>
        <w:rPr>
          <w:sz w:val="50"/>
          <w:szCs w:val="50"/>
        </w:rPr>
      </w:pPr>
      <w:r>
        <w:rPr>
          <w:sz w:val="50"/>
          <w:szCs w:val="50"/>
        </w:rPr>
        <w:br/>
      </w:r>
      <w:r w:rsidR="00B973F0" w:rsidRPr="00F94583">
        <w:rPr>
          <w:color w:val="1E3C50" w:themeColor="accent3"/>
          <w:sz w:val="50"/>
          <w:szCs w:val="50"/>
        </w:rPr>
        <w:t>January 2024</w:t>
      </w:r>
      <w:r w:rsidR="009B7BE4" w:rsidRPr="00787E54">
        <w:rPr>
          <w:sz w:val="50"/>
          <w:szCs w:val="50"/>
        </w:rPr>
        <w:br w:type="page"/>
      </w:r>
    </w:p>
    <w:p w14:paraId="18AA95D3" w14:textId="77777777" w:rsidR="00F422DA" w:rsidRDefault="00F422DA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02E92E28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7688E657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6A146AAA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70ED74F2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3C8E6ADD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42985938" w14:textId="77777777" w:rsidR="00D159F5" w:rsidRDefault="00D159F5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08361FEE" w14:textId="6C67003C" w:rsidR="00F422DA" w:rsidRPr="00D159F5" w:rsidRDefault="00F422DA" w:rsidP="00D3053A">
      <w:pPr>
        <w:pStyle w:val="Heading1"/>
        <w:rPr>
          <w:rStyle w:val="Strong"/>
          <w:b/>
          <w:color w:val="1E3C50" w:themeColor="accent3"/>
        </w:rPr>
      </w:pPr>
      <w:bookmarkStart w:id="18" w:name="_Toc157605843"/>
      <w:r w:rsidRPr="00D159F5">
        <w:rPr>
          <w:rStyle w:val="Strong"/>
          <w:b/>
          <w:color w:val="1E3C50" w:themeColor="accent3"/>
        </w:rPr>
        <w:t>Table of Contents</w:t>
      </w:r>
      <w:bookmarkEnd w:id="18"/>
      <w:r w:rsidR="002254BF" w:rsidRPr="00D159F5">
        <w:rPr>
          <w:rStyle w:val="Strong"/>
          <w:b/>
          <w:color w:val="1E3C50" w:themeColor="accent3"/>
        </w:rPr>
        <w:t xml:space="preserve"> </w:t>
      </w:r>
    </w:p>
    <w:p w14:paraId="0BDFD485" w14:textId="77777777" w:rsidR="00F422DA" w:rsidRDefault="00F422DA" w:rsidP="00FF29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egoe UI" w:eastAsiaTheme="majorEastAsia" w:hAnsi="Segoe UI" w:cs="Segoe UI"/>
          <w:color w:val="212121"/>
          <w:sz w:val="21"/>
          <w:szCs w:val="21"/>
        </w:rPr>
      </w:pPr>
    </w:p>
    <w:p w14:paraId="38D245E4" w14:textId="1AA8A1D6" w:rsidR="00F422DA" w:rsidRPr="00CB137F" w:rsidRDefault="00F422DA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</w:pPr>
      <w:bookmarkStart w:id="19" w:name="_Toc157605844"/>
      <w:r w:rsidRPr="00CB137F">
        <w:rPr>
          <w:rStyle w:val="Strong"/>
          <w:b w:val="0"/>
          <w:bCs w:val="0"/>
        </w:rPr>
        <w:t>Introduction</w:t>
      </w:r>
      <w:bookmarkEnd w:id="19"/>
    </w:p>
    <w:p w14:paraId="22636BF8" w14:textId="14BFDF1E" w:rsidR="001A455D" w:rsidRPr="00D3053A" w:rsidRDefault="00B17924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  <w:rPr>
          <w:rStyle w:val="Strong"/>
        </w:rPr>
      </w:pPr>
      <w:bookmarkStart w:id="20" w:name="_Toc157605845"/>
      <w:r w:rsidRPr="00D3053A">
        <w:rPr>
          <w:rStyle w:val="Strong"/>
          <w:b w:val="0"/>
          <w:bCs w:val="0"/>
        </w:rPr>
        <w:t>Benefits</w:t>
      </w:r>
      <w:bookmarkEnd w:id="20"/>
    </w:p>
    <w:p w14:paraId="13B02A0A" w14:textId="77777777" w:rsidR="00D3053A" w:rsidRDefault="00CB137F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  <w:rPr>
          <w:rStyle w:val="Strong"/>
          <w:b w:val="0"/>
          <w:bCs w:val="0"/>
        </w:rPr>
      </w:pPr>
      <w:bookmarkStart w:id="21" w:name="_Toc157605846"/>
      <w:r w:rsidRPr="00D3053A">
        <w:rPr>
          <w:rStyle w:val="Strong"/>
          <w:b w:val="0"/>
          <w:bCs w:val="0"/>
        </w:rPr>
        <w:t xml:space="preserve">Benefits </w:t>
      </w:r>
      <w:r w:rsidR="00BD0446" w:rsidRPr="00D3053A">
        <w:rPr>
          <w:rStyle w:val="Strong"/>
          <w:b w:val="0"/>
          <w:bCs w:val="0"/>
        </w:rPr>
        <w:t>Governance</w:t>
      </w:r>
      <w:bookmarkEnd w:id="21"/>
    </w:p>
    <w:p w14:paraId="04257922" w14:textId="347D19FA" w:rsidR="00D3053A" w:rsidRDefault="00CB137F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  <w:rPr>
          <w:rStyle w:val="Strong"/>
          <w:b w:val="0"/>
          <w:bCs w:val="0"/>
        </w:rPr>
      </w:pPr>
      <w:bookmarkStart w:id="22" w:name="_Toc157605847"/>
      <w:r w:rsidRPr="00D3053A">
        <w:rPr>
          <w:rStyle w:val="Strong"/>
          <w:b w:val="0"/>
          <w:bCs w:val="0"/>
        </w:rPr>
        <w:t xml:space="preserve">Benefit Realisation </w:t>
      </w:r>
      <w:r w:rsidR="001124FE">
        <w:rPr>
          <w:rStyle w:val="Strong"/>
          <w:b w:val="0"/>
          <w:bCs w:val="0"/>
        </w:rPr>
        <w:t>P</w:t>
      </w:r>
      <w:r w:rsidRPr="00D3053A">
        <w:rPr>
          <w:rStyle w:val="Strong"/>
          <w:b w:val="0"/>
          <w:bCs w:val="0"/>
        </w:rPr>
        <w:t>lanning</w:t>
      </w:r>
      <w:bookmarkEnd w:id="22"/>
    </w:p>
    <w:p w14:paraId="10DE1FC5" w14:textId="53F59F20" w:rsidR="00CB137F" w:rsidRPr="00CB137F" w:rsidRDefault="00CB137F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</w:pPr>
      <w:bookmarkStart w:id="23" w:name="_Toc157605848"/>
      <w:r w:rsidRPr="00D3053A">
        <w:rPr>
          <w:rStyle w:val="Strong"/>
          <w:b w:val="0"/>
          <w:bCs w:val="0"/>
        </w:rPr>
        <w:t xml:space="preserve">Benefits Evaluation </w:t>
      </w:r>
      <w:r w:rsidR="00F96D79">
        <w:rPr>
          <w:rStyle w:val="Strong"/>
          <w:b w:val="0"/>
          <w:bCs w:val="0"/>
        </w:rPr>
        <w:t>and</w:t>
      </w:r>
      <w:r w:rsidRPr="00D3053A">
        <w:rPr>
          <w:rStyle w:val="Strong"/>
          <w:b w:val="0"/>
          <w:bCs w:val="0"/>
        </w:rPr>
        <w:t xml:space="preserve"> Review</w:t>
      </w:r>
      <w:bookmarkEnd w:id="23"/>
    </w:p>
    <w:p w14:paraId="402374F3" w14:textId="73B0437B" w:rsidR="00CB137F" w:rsidRDefault="00CB137F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</w:pPr>
      <w:bookmarkStart w:id="24" w:name="_Toc157605849"/>
      <w:r>
        <w:t>Glossary</w:t>
      </w:r>
      <w:bookmarkEnd w:id="24"/>
    </w:p>
    <w:p w14:paraId="2C3D1E9A" w14:textId="1F06F011" w:rsidR="001124FE" w:rsidRPr="001124FE" w:rsidRDefault="001124FE" w:rsidP="001124FE">
      <w:pPr>
        <w:pStyle w:val="Heading2"/>
        <w:numPr>
          <w:ilvl w:val="0"/>
          <w:numId w:val="43"/>
        </w:numPr>
        <w:spacing w:before="120" w:after="120"/>
        <w:ind w:left="709" w:hanging="709"/>
        <w:contextualSpacing w:val="0"/>
      </w:pPr>
      <w:bookmarkStart w:id="25" w:name="_Toc157605850"/>
      <w:r>
        <w:t>Appendix</w:t>
      </w:r>
      <w:bookmarkEnd w:id="25"/>
    </w:p>
    <w:p w14:paraId="52369A05" w14:textId="77777777" w:rsidR="00B973F0" w:rsidRDefault="00B973F0" w:rsidP="00FF29A4">
      <w:pPr>
        <w:spacing w:line="240" w:lineRule="auto"/>
      </w:pPr>
      <w:r>
        <w:br w:type="page"/>
      </w:r>
    </w:p>
    <w:p w14:paraId="07053B6B" w14:textId="19FD3B02" w:rsidR="00FA4C50" w:rsidRPr="000109EF" w:rsidRDefault="009C3803" w:rsidP="006E1927">
      <w:pPr>
        <w:pStyle w:val="Heading1"/>
        <w:numPr>
          <w:ilvl w:val="0"/>
          <w:numId w:val="14"/>
        </w:numPr>
      </w:pPr>
      <w:bookmarkStart w:id="26" w:name="_Toc157605851"/>
      <w:r w:rsidRPr="000109EF">
        <w:lastRenderedPageBreak/>
        <w:t>I</w:t>
      </w:r>
      <w:r w:rsidR="00821E98" w:rsidRPr="000109EF">
        <w:t>ntroduction</w:t>
      </w:r>
      <w:bookmarkEnd w:id="26"/>
    </w:p>
    <w:p w14:paraId="154F7E66" w14:textId="74512C72" w:rsidR="00821E98" w:rsidRPr="00CD04AF" w:rsidRDefault="00821E98" w:rsidP="006E1927">
      <w:pPr>
        <w:pStyle w:val="Heading2"/>
        <w:numPr>
          <w:ilvl w:val="0"/>
          <w:numId w:val="17"/>
        </w:numPr>
      </w:pPr>
      <w:bookmarkStart w:id="27" w:name="_Toc157605852"/>
      <w:r w:rsidRPr="00CD04AF">
        <w:t>Purpose of th</w:t>
      </w:r>
      <w:r w:rsidR="00051A80">
        <w:t>e</w:t>
      </w:r>
      <w:r w:rsidRPr="00CD04AF">
        <w:t xml:space="preserve"> </w:t>
      </w:r>
      <w:r w:rsidR="007A7C75" w:rsidRPr="00CD04AF">
        <w:t>BRP</w:t>
      </w:r>
      <w:bookmarkEnd w:id="27"/>
    </w:p>
    <w:p w14:paraId="339BCF97" w14:textId="156E4D49" w:rsidR="00A719E2" w:rsidRDefault="00796F4B" w:rsidP="00FF29A4">
      <w:pPr>
        <w:spacing w:line="240" w:lineRule="auto"/>
      </w:pPr>
      <w:r w:rsidRPr="00796F4B">
        <w:t xml:space="preserve">The Centralised Technology Agency (CTA) is bringing forward </w:t>
      </w:r>
      <w:r w:rsidR="00861C0B">
        <w:t>a</w:t>
      </w:r>
      <w:r w:rsidRPr="00796F4B">
        <w:t xml:space="preserve"> new policy proposal (NPP)</w:t>
      </w:r>
      <w:r w:rsidR="00C55E0F">
        <w:t>,</w:t>
      </w:r>
      <w:r w:rsidRPr="00796F4B">
        <w:t xml:space="preserve"> </w:t>
      </w:r>
      <w:r w:rsidRPr="00861C0B">
        <w:rPr>
          <w:i/>
          <w:iCs/>
        </w:rPr>
        <w:t xml:space="preserve">Agency </w:t>
      </w:r>
      <w:r w:rsidR="00861C0B">
        <w:rPr>
          <w:i/>
          <w:iCs/>
        </w:rPr>
        <w:t>I</w:t>
      </w:r>
      <w:r w:rsidRPr="00861C0B">
        <w:rPr>
          <w:i/>
          <w:iCs/>
        </w:rPr>
        <w:t xml:space="preserve">nformation </w:t>
      </w:r>
      <w:r w:rsidR="00861C0B">
        <w:rPr>
          <w:i/>
          <w:iCs/>
        </w:rPr>
        <w:t>S</w:t>
      </w:r>
      <w:r w:rsidRPr="00861C0B">
        <w:rPr>
          <w:i/>
          <w:iCs/>
        </w:rPr>
        <w:t xml:space="preserve">ystem </w:t>
      </w:r>
      <w:r w:rsidR="00861C0B">
        <w:rPr>
          <w:i/>
          <w:iCs/>
        </w:rPr>
        <w:t>P</w:t>
      </w:r>
      <w:r w:rsidRPr="00861C0B">
        <w:rPr>
          <w:i/>
          <w:iCs/>
        </w:rPr>
        <w:t>roject</w:t>
      </w:r>
      <w:r w:rsidRPr="00796F4B">
        <w:t xml:space="preserve"> </w:t>
      </w:r>
      <w:r w:rsidR="00D038E6">
        <w:t>(</w:t>
      </w:r>
      <w:r w:rsidR="005B5797">
        <w:t>A</w:t>
      </w:r>
      <w:r w:rsidR="005D491A">
        <w:t>IS</w:t>
      </w:r>
      <w:r w:rsidR="00D038E6">
        <w:t xml:space="preserve"> Project)</w:t>
      </w:r>
      <w:r w:rsidR="00C55E0F">
        <w:t>,</w:t>
      </w:r>
      <w:r w:rsidR="00D038E6">
        <w:t xml:space="preserve"> </w:t>
      </w:r>
      <w:r w:rsidRPr="00796F4B">
        <w:t xml:space="preserve">to implement a complex ICT system over the next seven years. </w:t>
      </w:r>
    </w:p>
    <w:p w14:paraId="2CB104BA" w14:textId="2E6B2666" w:rsidR="00845C9A" w:rsidRDefault="00A034C3" w:rsidP="00FF29A4">
      <w:pPr>
        <w:spacing w:line="240" w:lineRule="auto"/>
      </w:pPr>
      <w:r>
        <w:t xml:space="preserve">The </w:t>
      </w:r>
      <w:r w:rsidR="0007702D">
        <w:t>purpose of the</w:t>
      </w:r>
      <w:r w:rsidR="00C35B99">
        <w:t xml:space="preserve"> BRP </w:t>
      </w:r>
      <w:r w:rsidR="0007702D">
        <w:t xml:space="preserve">is to </w:t>
      </w:r>
      <w:r w:rsidR="0007702D" w:rsidRPr="00217FFB">
        <w:rPr>
          <w:u w:val="single"/>
        </w:rPr>
        <w:t>summarise</w:t>
      </w:r>
      <w:r w:rsidR="00845C9A">
        <w:t>:</w:t>
      </w:r>
    </w:p>
    <w:p w14:paraId="16D71215" w14:textId="10199F25" w:rsidR="00845C9A" w:rsidRDefault="00A034C3" w:rsidP="00FF29A4">
      <w:pPr>
        <w:pStyle w:val="ListParagraph"/>
        <w:numPr>
          <w:ilvl w:val="0"/>
          <w:numId w:val="42"/>
        </w:numPr>
      </w:pPr>
      <w:r>
        <w:t xml:space="preserve">how each identified business benefit will be realised before, during and after </w:t>
      </w:r>
      <w:r w:rsidR="005B5797">
        <w:t>completion of the</w:t>
      </w:r>
      <w:r w:rsidR="005D491A">
        <w:t xml:space="preserve"> AIS Project</w:t>
      </w:r>
    </w:p>
    <w:p w14:paraId="6F46D371" w14:textId="41FB15B3" w:rsidR="00845C9A" w:rsidRDefault="00A034C3" w:rsidP="00FF29A4">
      <w:pPr>
        <w:pStyle w:val="ListParagraph"/>
        <w:numPr>
          <w:ilvl w:val="0"/>
          <w:numId w:val="42"/>
        </w:numPr>
      </w:pPr>
      <w:r>
        <w:t xml:space="preserve">who </w:t>
      </w:r>
      <w:r w:rsidR="00864F30">
        <w:t>is</w:t>
      </w:r>
      <w:r>
        <w:t xml:space="preserve"> accountable and responsible for benefits realisation</w:t>
      </w:r>
    </w:p>
    <w:p w14:paraId="537958CB" w14:textId="3245C086" w:rsidR="004D1676" w:rsidRDefault="00537DE0" w:rsidP="00FF29A4">
      <w:pPr>
        <w:pStyle w:val="ListParagraph"/>
        <w:numPr>
          <w:ilvl w:val="0"/>
          <w:numId w:val="42"/>
        </w:numPr>
      </w:pPr>
      <w:r>
        <w:t xml:space="preserve">the necessary changes in business practices, the role of the stakeholders involved, and the timeframe over which the </w:t>
      </w:r>
      <w:r w:rsidR="0085739D">
        <w:t xml:space="preserve">business </w:t>
      </w:r>
      <w:r>
        <w:t>changes will be implemented</w:t>
      </w:r>
      <w:r w:rsidR="00C1066F">
        <w:t xml:space="preserve"> </w:t>
      </w:r>
    </w:p>
    <w:p w14:paraId="2E5E6A4D" w14:textId="31205518" w:rsidR="00537DE0" w:rsidRDefault="00537DE0" w:rsidP="00FF29A4">
      <w:pPr>
        <w:pStyle w:val="ListParagraph"/>
        <w:numPr>
          <w:ilvl w:val="0"/>
          <w:numId w:val="42"/>
        </w:numPr>
      </w:pPr>
      <w:r>
        <w:t>how benefit realisation will be measured, monitored and reported.</w:t>
      </w:r>
    </w:p>
    <w:p w14:paraId="1C1FCC3C" w14:textId="4119352A" w:rsidR="00537DE0" w:rsidRDefault="00D81587" w:rsidP="00FF29A4">
      <w:pPr>
        <w:spacing w:line="240" w:lineRule="auto"/>
      </w:pPr>
      <w:r>
        <w:t>The BRP draws on</w:t>
      </w:r>
      <w:r w:rsidR="00F53855">
        <w:t>, and should be read in conjunction with,</w:t>
      </w:r>
      <w:r>
        <w:t xml:space="preserve"> the </w:t>
      </w:r>
      <w:r w:rsidR="005F4F9F">
        <w:t>final business case</w:t>
      </w:r>
      <w:r w:rsidR="0032760F">
        <w:t xml:space="preserve"> for the AIS Project</w:t>
      </w:r>
      <w:r w:rsidR="0085739D">
        <w:t xml:space="preserve"> and</w:t>
      </w:r>
      <w:r w:rsidR="005F4F9F">
        <w:t xml:space="preserve"> the </w:t>
      </w:r>
      <w:r>
        <w:t>Business Change Management Plan</w:t>
      </w:r>
      <w:r w:rsidR="005F4F9F">
        <w:t>.</w:t>
      </w:r>
    </w:p>
    <w:p w14:paraId="298A2199" w14:textId="3C136F34" w:rsidR="005F4F9F" w:rsidRDefault="005F4F9F" w:rsidP="00FF29A4">
      <w:pPr>
        <w:spacing w:line="240" w:lineRule="auto"/>
      </w:pPr>
      <w:r>
        <w:t>This document</w:t>
      </w:r>
      <w:r w:rsidR="0032760F">
        <w:t xml:space="preserve"> </w:t>
      </w:r>
      <w:r>
        <w:t xml:space="preserve">complies with CTA’s Benefit Management Strategy </w:t>
      </w:r>
      <w:r w:rsidR="000F5DA0">
        <w:t>and</w:t>
      </w:r>
      <w:r>
        <w:t xml:space="preserve"> Framework.</w:t>
      </w:r>
    </w:p>
    <w:p w14:paraId="33FEC365" w14:textId="6BA0F942" w:rsidR="00B41D29" w:rsidRDefault="00821E98" w:rsidP="006E1927">
      <w:pPr>
        <w:pStyle w:val="Heading2"/>
        <w:numPr>
          <w:ilvl w:val="0"/>
          <w:numId w:val="17"/>
        </w:numPr>
      </w:pPr>
      <w:bookmarkStart w:id="28" w:name="_Toc157605853"/>
      <w:r w:rsidRPr="008560B2">
        <w:t xml:space="preserve">Background to the </w:t>
      </w:r>
      <w:r w:rsidR="00236D3B">
        <w:t>I</w:t>
      </w:r>
      <w:r w:rsidR="00B10D0E" w:rsidRPr="008560B2">
        <w:t>nitiative</w:t>
      </w:r>
      <w:bookmarkEnd w:id="28"/>
    </w:p>
    <w:p w14:paraId="5AC7163F" w14:textId="77777777" w:rsidR="001B162B" w:rsidRDefault="00850516" w:rsidP="00FF29A4">
      <w:pPr>
        <w:spacing w:line="240" w:lineRule="auto"/>
      </w:pPr>
      <w:r w:rsidRPr="00C1066F">
        <w:t xml:space="preserve">The AIS project </w:t>
      </w:r>
      <w:r w:rsidR="002936FA" w:rsidRPr="00C1066F">
        <w:t xml:space="preserve">will </w:t>
      </w:r>
      <w:r w:rsidR="009504C5" w:rsidRPr="00C1066F">
        <w:t>replace</w:t>
      </w:r>
      <w:r w:rsidR="002936FA" w:rsidRPr="00C1066F">
        <w:t xml:space="preserve"> on-premise </w:t>
      </w:r>
      <w:r w:rsidR="009504C5" w:rsidRPr="00C1066F">
        <w:t xml:space="preserve">legacy </w:t>
      </w:r>
      <w:r w:rsidR="002936FA" w:rsidRPr="00C1066F">
        <w:t xml:space="preserve">technology </w:t>
      </w:r>
      <w:r w:rsidR="009504C5" w:rsidRPr="00C1066F">
        <w:t>with a scalable, modular, cloud-based technology platform</w:t>
      </w:r>
      <w:r w:rsidR="001B162B">
        <w:t xml:space="preserve">. At a proposed cost of $1.2 billion, with complex cross-agency dependencies, the project will be delivered over a 7-year period. The Digital Transformation Agency (DTA) has assessed the project as a Tier 1 investment for assurance purposes.  </w:t>
      </w:r>
    </w:p>
    <w:p w14:paraId="3796E2E2" w14:textId="0B34DCF0" w:rsidR="00B067CE" w:rsidRPr="00C1066F" w:rsidRDefault="00443217" w:rsidP="00FF29A4">
      <w:pPr>
        <w:spacing w:line="240" w:lineRule="auto"/>
      </w:pPr>
      <w:r w:rsidRPr="00C1066F">
        <w:t xml:space="preserve"> </w:t>
      </w:r>
      <w:r w:rsidR="001B162B">
        <w:t>The AIS Project w</w:t>
      </w:r>
      <w:r w:rsidRPr="00C1066F">
        <w:t>ill</w:t>
      </w:r>
      <w:r w:rsidR="00B067CE" w:rsidRPr="00C1066F">
        <w:t xml:space="preserve"> deliver the following outcomes:</w:t>
      </w:r>
    </w:p>
    <w:p w14:paraId="65A3465D" w14:textId="1B425C05" w:rsidR="009504C5" w:rsidRPr="00C1066F" w:rsidRDefault="00B067CE" w:rsidP="00FF29A4">
      <w:pPr>
        <w:pStyle w:val="ListParagraph"/>
        <w:numPr>
          <w:ilvl w:val="0"/>
          <w:numId w:val="45"/>
        </w:numPr>
      </w:pPr>
      <w:r w:rsidRPr="00C1066F">
        <w:t>Improved data and process integration</w:t>
      </w:r>
    </w:p>
    <w:p w14:paraId="76C29589" w14:textId="6F1D2CD0" w:rsidR="00B067CE" w:rsidRPr="00C1066F" w:rsidRDefault="00542D35" w:rsidP="00FF29A4">
      <w:pPr>
        <w:pStyle w:val="ListParagraph"/>
        <w:numPr>
          <w:ilvl w:val="0"/>
          <w:numId w:val="45"/>
        </w:numPr>
      </w:pPr>
      <w:r w:rsidRPr="00C1066F">
        <w:t>Better inter-agency collaboration</w:t>
      </w:r>
    </w:p>
    <w:p w14:paraId="1F3E5287" w14:textId="12F98313" w:rsidR="00542D35" w:rsidRPr="00C1066F" w:rsidRDefault="00D52152" w:rsidP="00FF29A4">
      <w:pPr>
        <w:pStyle w:val="ListParagraph"/>
        <w:numPr>
          <w:ilvl w:val="0"/>
          <w:numId w:val="45"/>
        </w:numPr>
      </w:pPr>
      <w:r w:rsidRPr="00C1066F">
        <w:t xml:space="preserve">Improved </w:t>
      </w:r>
      <w:r w:rsidR="000451E7" w:rsidRPr="00C1066F">
        <w:t>upgrade</w:t>
      </w:r>
      <w:r w:rsidRPr="00C1066F">
        <w:t xml:space="preserve"> and enhancement capability</w:t>
      </w:r>
      <w:r w:rsidR="000451E7" w:rsidRPr="00C1066F">
        <w:t xml:space="preserve"> </w:t>
      </w:r>
    </w:p>
    <w:p w14:paraId="51225B7B" w14:textId="12E3394E" w:rsidR="000451E7" w:rsidRPr="00C1066F" w:rsidRDefault="000451E7" w:rsidP="00FF29A4">
      <w:pPr>
        <w:pStyle w:val="ListParagraph"/>
        <w:numPr>
          <w:ilvl w:val="0"/>
          <w:numId w:val="45"/>
        </w:numPr>
      </w:pPr>
      <w:r w:rsidRPr="00C1066F">
        <w:t>Modernise the agency’s IT costing model.</w:t>
      </w:r>
      <w:r w:rsidR="00D77876">
        <w:br/>
      </w:r>
    </w:p>
    <w:p w14:paraId="46BD9D0B" w14:textId="20F912E4" w:rsidR="009D634D" w:rsidRPr="0061171C" w:rsidRDefault="009D634D" w:rsidP="00FF29A4">
      <w:pPr>
        <w:spacing w:line="240" w:lineRule="auto"/>
      </w:pPr>
      <w:r w:rsidRPr="0061171C">
        <w:t xml:space="preserve">The </w:t>
      </w:r>
      <w:r w:rsidR="00443217">
        <w:t xml:space="preserve">AIS </w:t>
      </w:r>
      <w:r w:rsidR="00B97AC8">
        <w:t>Project</w:t>
      </w:r>
      <w:r w:rsidRPr="0061171C">
        <w:t xml:space="preserve"> </w:t>
      </w:r>
      <w:r w:rsidR="00C57089">
        <w:t>will address key business problems and issues; namely;</w:t>
      </w:r>
      <w:r w:rsidRPr="0061171C">
        <w:t xml:space="preserve"> </w:t>
      </w:r>
    </w:p>
    <w:p w14:paraId="733E89E2" w14:textId="3B17144E" w:rsidR="009D634D" w:rsidRDefault="00C57089" w:rsidP="00FF29A4">
      <w:pPr>
        <w:pStyle w:val="ListParagraph"/>
        <w:numPr>
          <w:ilvl w:val="0"/>
          <w:numId w:val="10"/>
        </w:numPr>
      </w:pPr>
      <w:r>
        <w:t>An o</w:t>
      </w:r>
      <w:r w:rsidR="009D634D" w:rsidRPr="0061171C">
        <w:t>utdated, on-premise technology platform hinders integration and modernisation</w:t>
      </w:r>
    </w:p>
    <w:p w14:paraId="413C899B" w14:textId="20220F43" w:rsidR="009D634D" w:rsidRDefault="00C57089" w:rsidP="00FF29A4">
      <w:pPr>
        <w:pStyle w:val="ListParagraph"/>
        <w:numPr>
          <w:ilvl w:val="0"/>
          <w:numId w:val="10"/>
        </w:numPr>
      </w:pPr>
      <w:r>
        <w:t>T</w:t>
      </w:r>
      <w:r w:rsidR="009D634D" w:rsidRPr="0061171C">
        <w:t>echnology system updates</w:t>
      </w:r>
      <w:r>
        <w:t xml:space="preserve"> are costly and cause widespread system disruption </w:t>
      </w:r>
    </w:p>
    <w:p w14:paraId="4A77C55E" w14:textId="6A14374C" w:rsidR="009D634D" w:rsidRDefault="009D634D" w:rsidP="00FF29A4">
      <w:pPr>
        <w:pStyle w:val="ListParagraph"/>
        <w:numPr>
          <w:ilvl w:val="0"/>
          <w:numId w:val="10"/>
        </w:numPr>
      </w:pPr>
      <w:r w:rsidRPr="0061171C">
        <w:t>IT operating costs</w:t>
      </w:r>
      <w:r w:rsidR="00C57089">
        <w:t xml:space="preserve"> </w:t>
      </w:r>
      <w:r w:rsidR="00C01D5B">
        <w:t>are regarded as excessive</w:t>
      </w:r>
    </w:p>
    <w:p w14:paraId="6FDB7A9E" w14:textId="58E529B4" w:rsidR="009D634D" w:rsidRPr="0061171C" w:rsidRDefault="009D634D" w:rsidP="00FF29A4">
      <w:pPr>
        <w:pStyle w:val="ListParagraph"/>
        <w:numPr>
          <w:ilvl w:val="0"/>
          <w:numId w:val="10"/>
        </w:numPr>
      </w:pPr>
      <w:r w:rsidRPr="0061171C">
        <w:t xml:space="preserve">Inefficient business processes </w:t>
      </w:r>
      <w:r w:rsidR="00C01D5B">
        <w:t>affect</w:t>
      </w:r>
      <w:r w:rsidRPr="0061171C">
        <w:t xml:space="preserve"> workforce productivity</w:t>
      </w:r>
    </w:p>
    <w:p w14:paraId="77251DAB" w14:textId="0CB2174B" w:rsidR="00C860F1" w:rsidRDefault="00C860F1" w:rsidP="00FF29A4">
      <w:pPr>
        <w:pStyle w:val="ListParagraph"/>
        <w:numPr>
          <w:ilvl w:val="0"/>
          <w:numId w:val="10"/>
        </w:numPr>
      </w:pPr>
      <w:r>
        <w:t>Clients and suppliers find the agency difficult to do business with.</w:t>
      </w:r>
    </w:p>
    <w:p w14:paraId="09503B49" w14:textId="468410C2" w:rsidR="002B414B" w:rsidRDefault="002B414B" w:rsidP="006E1927">
      <w:pPr>
        <w:pStyle w:val="Heading2"/>
        <w:numPr>
          <w:ilvl w:val="0"/>
          <w:numId w:val="17"/>
        </w:numPr>
      </w:pPr>
      <w:bookmarkStart w:id="29" w:name="_Toc157605854"/>
      <w:r w:rsidRPr="00942F09">
        <w:lastRenderedPageBreak/>
        <w:t xml:space="preserve">Strategic </w:t>
      </w:r>
      <w:r w:rsidR="00D754B8">
        <w:t>and</w:t>
      </w:r>
      <w:r w:rsidRPr="00942F09">
        <w:t xml:space="preserve"> </w:t>
      </w:r>
      <w:r w:rsidR="00E608AF">
        <w:t>W</w:t>
      </w:r>
      <w:r w:rsidRPr="00942F09">
        <w:t xml:space="preserve">ider </w:t>
      </w:r>
      <w:r w:rsidR="00E608AF">
        <w:t>G</w:t>
      </w:r>
      <w:r w:rsidRPr="00942F09">
        <w:t xml:space="preserve">overnment </w:t>
      </w:r>
      <w:r w:rsidR="00E608AF">
        <w:t>O</w:t>
      </w:r>
      <w:r w:rsidRPr="00942F09">
        <w:t>bjectives</w:t>
      </w:r>
      <w:bookmarkEnd w:id="29"/>
    </w:p>
    <w:p w14:paraId="349CC6D3" w14:textId="27BDF921" w:rsidR="0082616A" w:rsidRPr="000D34A2" w:rsidRDefault="0082616A" w:rsidP="000D34A2">
      <w:pPr>
        <w:pStyle w:val="Heading3"/>
      </w:pPr>
      <w:bookmarkStart w:id="30" w:name="_Data_and_Digital"/>
      <w:bookmarkEnd w:id="30"/>
      <w:r w:rsidRPr="000D34A2">
        <w:t>Data and Digital Government Strategy</w:t>
      </w:r>
    </w:p>
    <w:p w14:paraId="76C1135A" w14:textId="321A264D" w:rsidR="000E3319" w:rsidRPr="00BE0348" w:rsidRDefault="000E3319" w:rsidP="00FF29A4">
      <w:pPr>
        <w:spacing w:line="240" w:lineRule="auto"/>
      </w:pPr>
      <w:r w:rsidRPr="003F1F1D">
        <w:t xml:space="preserve">Figure 1 demonstrates how </w:t>
      </w:r>
      <w:r w:rsidR="0082616A" w:rsidRPr="003F1F1D">
        <w:t xml:space="preserve">the AIS </w:t>
      </w:r>
      <w:r w:rsidR="00B97AC8" w:rsidRPr="003F1F1D">
        <w:t>Project</w:t>
      </w:r>
      <w:r w:rsidR="00F31B44" w:rsidRPr="003F1F1D">
        <w:t xml:space="preserve">’s proposed benefits </w:t>
      </w:r>
      <w:r w:rsidR="00040446" w:rsidRPr="003F1F1D">
        <w:t>are aligned with</w:t>
      </w:r>
      <w:r w:rsidR="009D634D" w:rsidRPr="003F1F1D">
        <w:t xml:space="preserve"> the agency’s strategic objectives </w:t>
      </w:r>
      <w:r w:rsidR="00AF3F78" w:rsidRPr="003F1F1D">
        <w:t xml:space="preserve">and wider whole-of-government </w:t>
      </w:r>
      <w:r w:rsidR="0082616A" w:rsidRPr="003F1F1D">
        <w:t xml:space="preserve">missions, as defined in the </w:t>
      </w:r>
      <w:hyperlink r:id="rId21" w:history="1">
        <w:r w:rsidR="0082616A" w:rsidRPr="003F1F1D">
          <w:rPr>
            <w:rStyle w:val="Hyperlink"/>
            <w:color w:val="424242" w:themeColor="text2"/>
          </w:rPr>
          <w:t>Data and Digital Government Strategy</w:t>
        </w:r>
      </w:hyperlink>
      <w:r w:rsidR="0071182A" w:rsidRPr="00BE0348">
        <w:rPr>
          <w:rStyle w:val="Hyperlink"/>
          <w:color w:val="424242" w:themeColor="text2"/>
        </w:rPr>
        <w:t xml:space="preserve"> (DDGS)</w:t>
      </w:r>
      <w:r w:rsidR="0082616A" w:rsidRPr="00BE0348">
        <w:t>.</w:t>
      </w:r>
      <w:r w:rsidR="00D77876">
        <w:br/>
      </w:r>
    </w:p>
    <w:p w14:paraId="719406FA" w14:textId="58F32B4C" w:rsidR="0082616A" w:rsidRDefault="0083604E" w:rsidP="00FF29A4">
      <w:pPr>
        <w:spacing w:line="240" w:lineRule="auto"/>
      </w:pPr>
      <w:r w:rsidRPr="0083604E">
        <w:rPr>
          <w:noProof/>
        </w:rPr>
        <w:drawing>
          <wp:inline distT="0" distB="0" distL="0" distR="0" wp14:anchorId="03D0F088" wp14:editId="7A858143">
            <wp:extent cx="5638800" cy="4997159"/>
            <wp:effectExtent l="0" t="0" r="0" b="0"/>
            <wp:docPr id="1894067363" name="Picture 189406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06736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0068" cy="5007145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640545FC" w14:textId="56F1F72C" w:rsidR="00DD3E20" w:rsidRDefault="00D77876" w:rsidP="00FF29A4">
      <w:pPr>
        <w:pStyle w:val="Caption"/>
        <w:spacing w:before="0" w:line="240" w:lineRule="auto"/>
      </w:pPr>
      <w:r>
        <w:br/>
      </w:r>
      <w:r>
        <w:br/>
      </w:r>
      <w:r w:rsidR="00DD3E20">
        <w:t xml:space="preserve">Figure </w:t>
      </w:r>
      <w:fldSimple w:instr=" SEQ Figure \* ARABIC ">
        <w:r w:rsidR="00196D33">
          <w:rPr>
            <w:noProof/>
          </w:rPr>
          <w:t>1</w:t>
        </w:r>
      </w:fldSimple>
      <w:r w:rsidR="00DD3E20">
        <w:t>: AIS Project: Benefits, the DDGS &amp; Strategic Objectives</w:t>
      </w:r>
    </w:p>
    <w:p w14:paraId="7BF08066" w14:textId="469B03EB" w:rsidR="00DD3E20" w:rsidRPr="000D34A2" w:rsidRDefault="00DD3E20" w:rsidP="000D34A2">
      <w:pPr>
        <w:pStyle w:val="Heading3"/>
      </w:pPr>
      <w:r w:rsidRPr="000D34A2">
        <w:t xml:space="preserve">Investment Prioritisation </w:t>
      </w:r>
    </w:p>
    <w:p w14:paraId="323D7CFB" w14:textId="53571571" w:rsidR="00DD3E20" w:rsidRDefault="00DD3E20" w:rsidP="00FF29A4">
      <w:pPr>
        <w:spacing w:line="240" w:lineRule="auto"/>
      </w:pPr>
      <w:r>
        <w:t>Th</w:t>
      </w:r>
      <w:r w:rsidR="00103E4F">
        <w:t>e</w:t>
      </w:r>
      <w:r>
        <w:t xml:space="preserve"> AIS Project was </w:t>
      </w:r>
      <w:r w:rsidR="00103E4F">
        <w:t>brought forward by CTA</w:t>
      </w:r>
      <w:r>
        <w:t xml:space="preserve"> in the DTA’s Investment Prioritisation process </w:t>
      </w:r>
      <w:r w:rsidR="00103E4F">
        <w:t>a</w:t>
      </w:r>
      <w:r w:rsidR="00B01016">
        <w:t>nd</w:t>
      </w:r>
      <w:r w:rsidR="00103E4F">
        <w:t xml:space="preserve"> received a </w:t>
      </w:r>
      <w:r w:rsidR="00FC6F07">
        <w:t>positive assessment and prioritisation score</w:t>
      </w:r>
      <w:r w:rsidR="00AC5D15">
        <w:t xml:space="preserve"> </w:t>
      </w:r>
      <w:r w:rsidR="00B01016">
        <w:t>in the Digital Investment Overview</w:t>
      </w:r>
      <w:r w:rsidR="00AC5D15">
        <w:t xml:space="preserve"> </w:t>
      </w:r>
      <w:r w:rsidR="00410B24">
        <w:t>(DIO)</w:t>
      </w:r>
      <w:r w:rsidR="005F1222">
        <w:t>,</w:t>
      </w:r>
      <w:r w:rsidR="00410B24">
        <w:t xml:space="preserve"> </w:t>
      </w:r>
      <w:r w:rsidR="00AC5D15">
        <w:t>as follows:</w:t>
      </w:r>
    </w:p>
    <w:p w14:paraId="437DAD51" w14:textId="20E4173F" w:rsidR="00AC5D15" w:rsidRPr="00940F76" w:rsidRDefault="00AC5D15" w:rsidP="00FF29A4">
      <w:pPr>
        <w:spacing w:line="240" w:lineRule="auto"/>
        <w:rPr>
          <w:i/>
          <w:color w:val="0070C0"/>
        </w:rPr>
      </w:pPr>
      <w:r w:rsidRPr="00940F76">
        <w:rPr>
          <w:i/>
          <w:color w:val="0070C0"/>
        </w:rPr>
        <w:t xml:space="preserve">Agencies should include the </w:t>
      </w:r>
      <w:r w:rsidR="00E377CB" w:rsidRPr="00940F76">
        <w:rPr>
          <w:i/>
          <w:color w:val="0070C0"/>
        </w:rPr>
        <w:t xml:space="preserve">DIO </w:t>
      </w:r>
      <w:r w:rsidR="007A7D54" w:rsidRPr="00940F76">
        <w:rPr>
          <w:i/>
          <w:color w:val="0070C0"/>
        </w:rPr>
        <w:t>proposal</w:t>
      </w:r>
      <w:r w:rsidRPr="00940F76">
        <w:rPr>
          <w:i/>
          <w:color w:val="0070C0"/>
        </w:rPr>
        <w:t xml:space="preserve"> </w:t>
      </w:r>
      <w:r w:rsidR="007A7D54" w:rsidRPr="00940F76">
        <w:rPr>
          <w:i/>
          <w:color w:val="0070C0"/>
        </w:rPr>
        <w:t>s</w:t>
      </w:r>
      <w:r w:rsidRPr="00940F76">
        <w:rPr>
          <w:i/>
          <w:color w:val="0070C0"/>
        </w:rPr>
        <w:t>ummary</w:t>
      </w:r>
      <w:r w:rsidR="00E377CB" w:rsidRPr="00940F76">
        <w:rPr>
          <w:i/>
          <w:color w:val="0070C0"/>
        </w:rPr>
        <w:t xml:space="preserve"> </w:t>
      </w:r>
      <w:r w:rsidR="00FC6F07" w:rsidRPr="00940F76">
        <w:rPr>
          <w:i/>
          <w:color w:val="0070C0"/>
        </w:rPr>
        <w:t xml:space="preserve">and prioritisation score </w:t>
      </w:r>
      <w:r w:rsidR="00E377CB" w:rsidRPr="00940F76">
        <w:rPr>
          <w:i/>
          <w:color w:val="0070C0"/>
        </w:rPr>
        <w:t>here</w:t>
      </w:r>
      <w:r w:rsidRPr="00940F76">
        <w:rPr>
          <w:i/>
          <w:color w:val="0070C0"/>
        </w:rPr>
        <w:t>.</w:t>
      </w:r>
    </w:p>
    <w:p w14:paraId="2C28FBE8" w14:textId="23FC8CE9" w:rsidR="00C650D7" w:rsidRPr="005B6AB5" w:rsidRDefault="005438EA" w:rsidP="005B6AB5">
      <w:pPr>
        <w:pStyle w:val="Heading1"/>
      </w:pPr>
      <w:bookmarkStart w:id="31" w:name="_Toc157605855"/>
      <w:r w:rsidRPr="005B6AB5">
        <w:lastRenderedPageBreak/>
        <w:t>2.</w:t>
      </w:r>
      <w:r w:rsidR="00B102BF" w:rsidRPr="005B6AB5">
        <w:t xml:space="preserve"> </w:t>
      </w:r>
      <w:r w:rsidR="003D781C" w:rsidRPr="005B6AB5">
        <w:t>Benefits</w:t>
      </w:r>
      <w:bookmarkEnd w:id="31"/>
    </w:p>
    <w:p w14:paraId="35795D4A" w14:textId="163AF1AD" w:rsidR="00AE7592" w:rsidRDefault="00AE7592" w:rsidP="00AE7592">
      <w:pPr>
        <w:pStyle w:val="Heading2"/>
        <w:numPr>
          <w:ilvl w:val="0"/>
          <w:numId w:val="26"/>
        </w:numPr>
      </w:pPr>
      <w:bookmarkStart w:id="32" w:name="_Toc157605856"/>
      <w:r>
        <w:t>Methodology</w:t>
      </w:r>
      <w:r w:rsidR="00113B1D">
        <w:t xml:space="preserve"> </w:t>
      </w:r>
      <w:r w:rsidR="006B4A9B">
        <w:t>and</w:t>
      </w:r>
      <w:r w:rsidR="00113B1D">
        <w:t xml:space="preserve"> Approach</w:t>
      </w:r>
      <w:bookmarkEnd w:id="32"/>
    </w:p>
    <w:p w14:paraId="1F38A812" w14:textId="5F06EBB9" w:rsidR="000A3845" w:rsidRPr="000E327F" w:rsidRDefault="007646F1" w:rsidP="00FF29A4">
      <w:pPr>
        <w:spacing w:line="240" w:lineRule="auto"/>
      </w:pPr>
      <w:r w:rsidRPr="00FC6F07">
        <w:t>This section</w:t>
      </w:r>
      <w:r w:rsidR="00A60FFC" w:rsidRPr="00FC6F07">
        <w:t xml:space="preserve"> </w:t>
      </w:r>
      <w:r w:rsidR="00B26850" w:rsidRPr="00FC6F07">
        <w:rPr>
          <w:u w:val="single"/>
        </w:rPr>
        <w:t>summarises</w:t>
      </w:r>
      <w:r w:rsidR="00A60FFC" w:rsidRPr="00FC6F07">
        <w:t xml:space="preserve"> the methodology and approach to benefits realisation</w:t>
      </w:r>
      <w:r w:rsidR="007D78DB" w:rsidRPr="00FC6F07">
        <w:t xml:space="preserve"> as</w:t>
      </w:r>
      <w:r w:rsidR="00AE7592" w:rsidRPr="00FC6F07">
        <w:t xml:space="preserve"> </w:t>
      </w:r>
      <w:r w:rsidR="0085772A" w:rsidRPr="00FC6F07">
        <w:t xml:space="preserve">described </w:t>
      </w:r>
      <w:r w:rsidR="007D78DB" w:rsidRPr="00FC6F07">
        <w:t>in CTA’s Enterprise</w:t>
      </w:r>
      <w:r w:rsidR="0085772A" w:rsidRPr="00FC6F07">
        <w:t xml:space="preserve"> Benefit Management Framework</w:t>
      </w:r>
      <w:r w:rsidR="00B05324" w:rsidRPr="00FC6F07">
        <w:t xml:space="preserve"> </w:t>
      </w:r>
      <w:r w:rsidR="009472C2" w:rsidRPr="00FC6F07">
        <w:t>(</w:t>
      </w:r>
      <w:r w:rsidR="006B4A9B">
        <w:t>E</w:t>
      </w:r>
      <w:r w:rsidR="00B05324" w:rsidRPr="00A945A5">
        <w:t>BMF)</w:t>
      </w:r>
      <w:r w:rsidR="0085772A" w:rsidRPr="00A945A5">
        <w:t xml:space="preserve"> and Benefits Management </w:t>
      </w:r>
      <w:r w:rsidR="00622CE3" w:rsidRPr="00622CE3">
        <w:t>Strategy Plan</w:t>
      </w:r>
      <w:r w:rsidR="000A3845" w:rsidRPr="000E327F">
        <w:t>.</w:t>
      </w:r>
      <w:r w:rsidR="00362D05" w:rsidRPr="000E327F">
        <w:t xml:space="preserve"> </w:t>
      </w:r>
    </w:p>
    <w:p w14:paraId="124E46E2" w14:textId="517489C2" w:rsidR="00F35FD4" w:rsidRPr="006876DF" w:rsidRDefault="002B60C1" w:rsidP="00FF29A4">
      <w:pPr>
        <w:spacing w:line="240" w:lineRule="auto"/>
        <w:rPr>
          <w:i/>
          <w:color w:val="0070C0"/>
        </w:rPr>
      </w:pPr>
      <w:r w:rsidRPr="006876DF">
        <w:rPr>
          <w:i/>
          <w:color w:val="0070C0"/>
        </w:rPr>
        <w:t>Th</w:t>
      </w:r>
      <w:r w:rsidR="00622CE3" w:rsidRPr="006876DF">
        <w:rPr>
          <w:i/>
          <w:color w:val="0070C0"/>
        </w:rPr>
        <w:t>is</w:t>
      </w:r>
      <w:r w:rsidRPr="006876DF">
        <w:rPr>
          <w:i/>
          <w:color w:val="0070C0"/>
        </w:rPr>
        <w:t xml:space="preserve"> case study won’t </w:t>
      </w:r>
      <w:r w:rsidR="00DB45A6" w:rsidRPr="006876DF">
        <w:rPr>
          <w:i/>
          <w:color w:val="0070C0"/>
        </w:rPr>
        <w:t>summarise</w:t>
      </w:r>
      <w:r w:rsidRPr="006876DF">
        <w:rPr>
          <w:i/>
          <w:color w:val="0070C0"/>
        </w:rPr>
        <w:t xml:space="preserve"> the methodology</w:t>
      </w:r>
      <w:r w:rsidR="00E35853" w:rsidRPr="006876DF">
        <w:rPr>
          <w:i/>
          <w:color w:val="0070C0"/>
        </w:rPr>
        <w:t xml:space="preserve"> here</w:t>
      </w:r>
      <w:r w:rsidRPr="006876DF">
        <w:rPr>
          <w:i/>
          <w:color w:val="0070C0"/>
        </w:rPr>
        <w:t xml:space="preserve"> but notes that </w:t>
      </w:r>
      <w:r w:rsidR="006D7EBC" w:rsidRPr="006876DF">
        <w:rPr>
          <w:i/>
          <w:color w:val="0070C0"/>
        </w:rPr>
        <w:t>these documents</w:t>
      </w:r>
      <w:r w:rsidRPr="006876DF">
        <w:rPr>
          <w:i/>
          <w:color w:val="0070C0"/>
        </w:rPr>
        <w:t xml:space="preserve"> describe</w:t>
      </w:r>
      <w:r w:rsidR="006D7EBC" w:rsidRPr="006876DF">
        <w:rPr>
          <w:i/>
          <w:color w:val="0070C0"/>
        </w:rPr>
        <w:t xml:space="preserve"> </w:t>
      </w:r>
      <w:r w:rsidR="00514278" w:rsidRPr="006876DF">
        <w:rPr>
          <w:i/>
          <w:color w:val="0070C0"/>
        </w:rPr>
        <w:t>t</w:t>
      </w:r>
      <w:r w:rsidR="009569CD" w:rsidRPr="006876DF">
        <w:rPr>
          <w:i/>
          <w:color w:val="0070C0"/>
        </w:rPr>
        <w:t xml:space="preserve">he organisation’s agreed approach to </w:t>
      </w:r>
      <w:r w:rsidR="00E96A5D" w:rsidRPr="006876DF">
        <w:rPr>
          <w:i/>
          <w:color w:val="0070C0"/>
        </w:rPr>
        <w:t xml:space="preserve">benefits identification, planning, measurement, </w:t>
      </w:r>
      <w:r w:rsidR="000772C3" w:rsidRPr="006876DF">
        <w:rPr>
          <w:i/>
          <w:color w:val="0070C0"/>
        </w:rPr>
        <w:t>realisation</w:t>
      </w:r>
      <w:r w:rsidR="00E96A5D" w:rsidRPr="006876DF">
        <w:rPr>
          <w:i/>
          <w:color w:val="0070C0"/>
        </w:rPr>
        <w:t>, reporting,</w:t>
      </w:r>
      <w:r w:rsidR="00731FF3" w:rsidRPr="006876DF">
        <w:rPr>
          <w:i/>
          <w:color w:val="0070C0"/>
        </w:rPr>
        <w:t xml:space="preserve"> </w:t>
      </w:r>
      <w:r w:rsidR="00E96A5D" w:rsidRPr="006876DF">
        <w:rPr>
          <w:i/>
          <w:color w:val="0070C0"/>
        </w:rPr>
        <w:t>evaluation and review.</w:t>
      </w:r>
      <w:r w:rsidR="00514278" w:rsidRPr="006876DF">
        <w:rPr>
          <w:i/>
          <w:color w:val="0070C0"/>
        </w:rPr>
        <w:t xml:space="preserve"> Any variations from agreed enterprise </w:t>
      </w:r>
      <w:r w:rsidR="001A0F2E" w:rsidRPr="006876DF">
        <w:rPr>
          <w:i/>
          <w:color w:val="0070C0"/>
        </w:rPr>
        <w:t>benefits realisation approaches</w:t>
      </w:r>
      <w:r w:rsidR="0023727D" w:rsidRPr="006876DF">
        <w:rPr>
          <w:i/>
          <w:color w:val="0070C0"/>
        </w:rPr>
        <w:t xml:space="preserve"> </w:t>
      </w:r>
      <w:r w:rsidR="001A0F2E" w:rsidRPr="006876DF">
        <w:rPr>
          <w:i/>
          <w:color w:val="0070C0"/>
        </w:rPr>
        <w:t>should be noted here.</w:t>
      </w:r>
    </w:p>
    <w:p w14:paraId="62577CDD" w14:textId="65094DE2" w:rsidR="00062875" w:rsidRDefault="00062875" w:rsidP="00014D71">
      <w:pPr>
        <w:pStyle w:val="Heading2"/>
        <w:numPr>
          <w:ilvl w:val="0"/>
          <w:numId w:val="26"/>
        </w:numPr>
      </w:pPr>
      <w:bookmarkStart w:id="33" w:name="_Toc157605857"/>
      <w:r>
        <w:t xml:space="preserve">Benefit </w:t>
      </w:r>
      <w:r w:rsidR="00D2289F">
        <w:t>Identification</w:t>
      </w:r>
      <w:bookmarkEnd w:id="33"/>
    </w:p>
    <w:p w14:paraId="60905C13" w14:textId="07E0CD69" w:rsidR="00062875" w:rsidRDefault="00062875" w:rsidP="00FF29A4">
      <w:pPr>
        <w:spacing w:line="240" w:lineRule="auto"/>
      </w:pPr>
      <w:r>
        <w:t>This section summarises the top-level benefits</w:t>
      </w:r>
      <w:r w:rsidR="00F366EF">
        <w:t xml:space="preserve">, as defined in </w:t>
      </w:r>
      <w:r w:rsidR="00436FE7">
        <w:t xml:space="preserve">the </w:t>
      </w:r>
      <w:hyperlink w:anchor="_Benefit_Profiles_1" w:history="1">
        <w:r w:rsidR="00436FE7" w:rsidRPr="002C3DB9">
          <w:rPr>
            <w:rStyle w:val="Hyperlink"/>
          </w:rPr>
          <w:t xml:space="preserve">attached </w:t>
        </w:r>
        <w:r w:rsidR="00F366EF" w:rsidRPr="002C3DB9">
          <w:rPr>
            <w:rStyle w:val="Hyperlink"/>
          </w:rPr>
          <w:t>benefit profiles</w:t>
        </w:r>
      </w:hyperlink>
      <w:r w:rsidR="00593D20">
        <w:t xml:space="preserve"> and described in the business case</w:t>
      </w:r>
      <w:r w:rsidR="00F366EF">
        <w:t>.</w:t>
      </w:r>
    </w:p>
    <w:p w14:paraId="504191A7" w14:textId="749296B0" w:rsidR="00DD65F5" w:rsidRDefault="00593D20" w:rsidP="00FF29A4">
      <w:pPr>
        <w:spacing w:line="240" w:lineRule="auto"/>
      </w:pPr>
      <w:r>
        <w:t>T</w:t>
      </w:r>
      <w:r w:rsidRPr="00636806">
        <w:t>op-level benefits</w:t>
      </w:r>
      <w:r>
        <w:t xml:space="preserve"> are defined by the DTA as “the</w:t>
      </w:r>
      <w:r w:rsidRPr="00636806">
        <w:t xml:space="preserve"> highest priority benefits that capture the intent of the investment and will provide the clearest evidence that an investment has achieved its stated aims</w:t>
      </w:r>
      <w:r>
        <w:t>”</w:t>
      </w:r>
      <w:r w:rsidRPr="00636806">
        <w:t>.</w:t>
      </w:r>
      <w:r>
        <w:t xml:space="preserve"> The DTA requires tier </w:t>
      </w:r>
      <w:r w:rsidR="00AF6CF0">
        <w:t>1</w:t>
      </w:r>
      <w:r>
        <w:t xml:space="preserve"> investments to supply between 1 and 5 top-level </w:t>
      </w:r>
      <w:r w:rsidR="002A6E77">
        <w:t>benefits</w:t>
      </w:r>
      <w:r>
        <w:t xml:space="preserve"> so the AIS project is compliant in this respect.</w:t>
      </w:r>
    </w:p>
    <w:p w14:paraId="69F3BA33" w14:textId="7E7DA721" w:rsidR="00593D20" w:rsidRDefault="00593D20" w:rsidP="00FF29A4">
      <w:pPr>
        <w:spacing w:line="240" w:lineRule="auto"/>
      </w:pPr>
    </w:p>
    <w:p w14:paraId="3C311434" w14:textId="015106E1" w:rsidR="004F332A" w:rsidRDefault="004F332A" w:rsidP="00FF29A4">
      <w:pPr>
        <w:pStyle w:val="Caption"/>
        <w:spacing w:line="240" w:lineRule="auto"/>
      </w:pPr>
      <w:r>
        <w:t xml:space="preserve">Table </w:t>
      </w:r>
      <w:fldSimple w:instr=" SEQ Table \* ARABIC ">
        <w:r w:rsidR="002141CB">
          <w:rPr>
            <w:noProof/>
          </w:rPr>
          <w:t>1</w:t>
        </w:r>
      </w:fldSimple>
      <w:r>
        <w:t>: Summary of AIS Project Benefits</w:t>
      </w:r>
      <w:r w:rsidR="00692510">
        <w:br/>
      </w:r>
    </w:p>
    <w:tbl>
      <w:tblPr>
        <w:tblStyle w:val="GridTable1Light"/>
        <w:tblW w:w="0" w:type="auto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1413"/>
        <w:gridCol w:w="1970"/>
        <w:gridCol w:w="1857"/>
        <w:gridCol w:w="4394"/>
      </w:tblGrid>
      <w:tr w:rsidR="005B5B7C" w:rsidRPr="00436FE7" w14:paraId="4FA82D7A" w14:textId="77777777" w:rsidTr="00132B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18" w:space="0" w:color="424242" w:themeColor="text2"/>
            </w:tcBorders>
            <w:vAlign w:val="bottom"/>
          </w:tcPr>
          <w:p w14:paraId="0E3DE5BD" w14:textId="2E3B8024" w:rsidR="005B5B7C" w:rsidRPr="00436FE7" w:rsidRDefault="005B5B7C" w:rsidP="00436FE7">
            <w:pPr>
              <w:spacing w:before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Benefit ID</w:t>
            </w:r>
          </w:p>
        </w:tc>
        <w:tc>
          <w:tcPr>
            <w:tcW w:w="1970" w:type="dxa"/>
            <w:tcBorders>
              <w:bottom w:val="single" w:sz="18" w:space="0" w:color="424242" w:themeColor="text2"/>
            </w:tcBorders>
            <w:vAlign w:val="bottom"/>
          </w:tcPr>
          <w:p w14:paraId="77A34047" w14:textId="3BAFADD6" w:rsidR="005B5B7C" w:rsidRPr="00436FE7" w:rsidRDefault="005B5B7C" w:rsidP="00436FE7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Benefit Title</w:t>
            </w:r>
          </w:p>
        </w:tc>
        <w:tc>
          <w:tcPr>
            <w:tcW w:w="1857" w:type="dxa"/>
            <w:tcBorders>
              <w:bottom w:val="single" w:sz="18" w:space="0" w:color="424242" w:themeColor="text2"/>
            </w:tcBorders>
            <w:vAlign w:val="bottom"/>
          </w:tcPr>
          <w:p w14:paraId="4CE5D29D" w14:textId="412BDA9C" w:rsidR="005B5B7C" w:rsidRPr="00436FE7" w:rsidRDefault="005B5B7C" w:rsidP="00436FE7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Benefit Owner</w:t>
            </w:r>
          </w:p>
        </w:tc>
        <w:tc>
          <w:tcPr>
            <w:tcW w:w="4394" w:type="dxa"/>
            <w:tcBorders>
              <w:bottom w:val="single" w:sz="18" w:space="0" w:color="424242" w:themeColor="text2"/>
            </w:tcBorders>
            <w:vAlign w:val="bottom"/>
          </w:tcPr>
          <w:p w14:paraId="161BBC54" w14:textId="150C8063" w:rsidR="005B5B7C" w:rsidRPr="00436FE7" w:rsidRDefault="005B5B7C" w:rsidP="00436FE7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Benefit Description</w:t>
            </w:r>
          </w:p>
        </w:tc>
      </w:tr>
      <w:tr w:rsidR="005B5B7C" w:rsidRPr="00436FE7" w14:paraId="629A99DB" w14:textId="77777777" w:rsidTr="00132B96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8" w:space="0" w:color="424242" w:themeColor="text2"/>
            </w:tcBorders>
          </w:tcPr>
          <w:p w14:paraId="01E58128" w14:textId="50CE72C4" w:rsidR="005B5B7C" w:rsidRPr="00906571" w:rsidRDefault="005B5B7C" w:rsidP="00436FE7">
            <w:pPr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CTA-B-001</w:t>
            </w:r>
          </w:p>
        </w:tc>
        <w:tc>
          <w:tcPr>
            <w:tcW w:w="1970" w:type="dxa"/>
            <w:tcBorders>
              <w:top w:val="single" w:sz="18" w:space="0" w:color="424242" w:themeColor="text2"/>
            </w:tcBorders>
          </w:tcPr>
          <w:p w14:paraId="5C989B38" w14:textId="3906FC07" w:rsidR="005B5B7C" w:rsidRPr="00436FE7" w:rsidRDefault="005B5B7C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Improve collaboration with customers and supplier</w:t>
            </w:r>
            <w:r w:rsidR="00DC5A7B" w:rsidRPr="00436FE7">
              <w:rPr>
                <w:sz w:val="20"/>
                <w:szCs w:val="20"/>
              </w:rPr>
              <w:t>s</w:t>
            </w:r>
          </w:p>
        </w:tc>
        <w:tc>
          <w:tcPr>
            <w:tcW w:w="1857" w:type="dxa"/>
            <w:tcBorders>
              <w:top w:val="single" w:sz="18" w:space="0" w:color="424242" w:themeColor="text2"/>
            </w:tcBorders>
          </w:tcPr>
          <w:p w14:paraId="7DA66863" w14:textId="74DFAC0A" w:rsidR="005B5B7C" w:rsidRPr="00436FE7" w:rsidRDefault="00C403A1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 xml:space="preserve">X. </w:t>
            </w:r>
            <w:r w:rsidR="00121CF2">
              <w:rPr>
                <w:sz w:val="20"/>
                <w:szCs w:val="20"/>
              </w:rPr>
              <w:t>Person</w:t>
            </w:r>
          </w:p>
          <w:p w14:paraId="65879C52" w14:textId="30D0FF4D" w:rsidR="00C403A1" w:rsidRPr="00436FE7" w:rsidRDefault="00AB3418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SES B</w:t>
            </w:r>
            <w:r w:rsidR="00F503A5">
              <w:rPr>
                <w:sz w:val="20"/>
                <w:szCs w:val="20"/>
              </w:rPr>
              <w:t>2</w:t>
            </w:r>
            <w:r w:rsidRPr="00436FE7">
              <w:rPr>
                <w:sz w:val="20"/>
                <w:szCs w:val="20"/>
              </w:rPr>
              <w:t>, Customer Service</w:t>
            </w:r>
          </w:p>
        </w:tc>
        <w:tc>
          <w:tcPr>
            <w:tcW w:w="4394" w:type="dxa"/>
            <w:tcBorders>
              <w:top w:val="single" w:sz="18" w:space="0" w:color="424242" w:themeColor="text2"/>
            </w:tcBorders>
          </w:tcPr>
          <w:p w14:paraId="68911FFC" w14:textId="18F42BA7" w:rsidR="005B5B7C" w:rsidRPr="00436FE7" w:rsidRDefault="00E166D4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I</w:t>
            </w:r>
            <w:r w:rsidR="00DC5A7B" w:rsidRPr="00436FE7">
              <w:rPr>
                <w:sz w:val="20"/>
                <w:szCs w:val="20"/>
              </w:rPr>
              <w:t xml:space="preserve">ncreased </w:t>
            </w:r>
            <w:r w:rsidR="00436FE7" w:rsidRPr="00436FE7">
              <w:rPr>
                <w:sz w:val="20"/>
                <w:szCs w:val="20"/>
              </w:rPr>
              <w:t>engagement</w:t>
            </w:r>
            <w:r w:rsidR="00DC5A7B" w:rsidRPr="00436FE7">
              <w:rPr>
                <w:sz w:val="20"/>
                <w:szCs w:val="20"/>
              </w:rPr>
              <w:t xml:space="preserve"> and collaboration will improve negative perceptions of the agency amongst customers and suppliers.</w:t>
            </w:r>
          </w:p>
        </w:tc>
      </w:tr>
      <w:tr w:rsidR="005B5B7C" w:rsidRPr="00436FE7" w14:paraId="4DB1C4D2" w14:textId="77777777" w:rsidTr="00132B96">
        <w:trPr>
          <w:trHeight w:val="1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9C301BA" w14:textId="24E983C7" w:rsidR="005B5B7C" w:rsidRPr="00906571" w:rsidRDefault="005B5B7C" w:rsidP="00436FE7">
            <w:pPr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CTA-B-00</w:t>
            </w:r>
            <w:r w:rsidR="001235A3" w:rsidRPr="00F27C8F">
              <w:rPr>
                <w:sz w:val="20"/>
                <w:szCs w:val="20"/>
              </w:rPr>
              <w:t>2</w:t>
            </w:r>
          </w:p>
        </w:tc>
        <w:tc>
          <w:tcPr>
            <w:tcW w:w="1970" w:type="dxa"/>
          </w:tcPr>
          <w:p w14:paraId="29260F85" w14:textId="06561C22" w:rsidR="005B5B7C" w:rsidRPr="00436FE7" w:rsidRDefault="005B5B7C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Reduce IT Expenditure</w:t>
            </w:r>
          </w:p>
        </w:tc>
        <w:tc>
          <w:tcPr>
            <w:tcW w:w="1857" w:type="dxa"/>
          </w:tcPr>
          <w:p w14:paraId="25C0D352" w14:textId="478A4E73" w:rsidR="00AC07CA" w:rsidRPr="00436FE7" w:rsidRDefault="00AC07CA" w:rsidP="00AC07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  <w:r w:rsidRPr="00436FE7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Person</w:t>
            </w:r>
          </w:p>
          <w:p w14:paraId="4C2FCBA9" w14:textId="77777777" w:rsidR="005B5B7C" w:rsidRDefault="00AC07CA" w:rsidP="00AC07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SES B</w:t>
            </w:r>
            <w:r>
              <w:rPr>
                <w:sz w:val="20"/>
                <w:szCs w:val="20"/>
              </w:rPr>
              <w:t>1</w:t>
            </w:r>
            <w:r w:rsidRPr="00436FE7">
              <w:rPr>
                <w:sz w:val="20"/>
                <w:szCs w:val="20"/>
              </w:rPr>
              <w:t xml:space="preserve">, </w:t>
            </w:r>
          </w:p>
          <w:p w14:paraId="342E17B7" w14:textId="1BE6DA8A" w:rsidR="00AC07CA" w:rsidRPr="00436FE7" w:rsidRDefault="007F426C" w:rsidP="00AC07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ICT Operations</w:t>
            </w:r>
          </w:p>
        </w:tc>
        <w:tc>
          <w:tcPr>
            <w:tcW w:w="4394" w:type="dxa"/>
          </w:tcPr>
          <w:p w14:paraId="1A8BE100" w14:textId="33C5DC98" w:rsidR="002B6049" w:rsidRPr="00436FE7" w:rsidRDefault="00DC5A7B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The new system is expected to reduce the cost of in-house support and in-house software licensing costs. The IT costing model will change from a fixed IT costs model to a variable cost model, resulting in a target cost saving of 20-30%.</w:t>
            </w:r>
          </w:p>
        </w:tc>
      </w:tr>
      <w:tr w:rsidR="005B5B7C" w:rsidRPr="00436FE7" w14:paraId="7D3BC694" w14:textId="77777777" w:rsidTr="00132B96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79994F6" w14:textId="6C462B3D" w:rsidR="005B5B7C" w:rsidRPr="00906571" w:rsidRDefault="005B5B7C" w:rsidP="00436FE7">
            <w:pPr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CTA-B-00</w:t>
            </w:r>
            <w:r w:rsidR="001235A3" w:rsidRPr="00F27C8F">
              <w:rPr>
                <w:sz w:val="20"/>
                <w:szCs w:val="20"/>
              </w:rPr>
              <w:t>3</w:t>
            </w:r>
          </w:p>
        </w:tc>
        <w:tc>
          <w:tcPr>
            <w:tcW w:w="1970" w:type="dxa"/>
          </w:tcPr>
          <w:p w14:paraId="29F45AC4" w14:textId="7B244B37" w:rsidR="005B5B7C" w:rsidRPr="00436FE7" w:rsidRDefault="005B5B7C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Improve Staff Productivity</w:t>
            </w:r>
          </w:p>
        </w:tc>
        <w:tc>
          <w:tcPr>
            <w:tcW w:w="1857" w:type="dxa"/>
          </w:tcPr>
          <w:p w14:paraId="4999B88D" w14:textId="77777777" w:rsidR="00AC07CA" w:rsidRPr="00436FE7" w:rsidRDefault="00AC07CA" w:rsidP="00AC07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 xml:space="preserve">X. </w:t>
            </w:r>
            <w:r>
              <w:rPr>
                <w:sz w:val="20"/>
                <w:szCs w:val="20"/>
              </w:rPr>
              <w:t>Person</w:t>
            </w:r>
          </w:p>
          <w:p w14:paraId="1E4AC9ED" w14:textId="2949D251" w:rsidR="005B5B7C" w:rsidRPr="00436FE7" w:rsidRDefault="00AC07CA" w:rsidP="00AC07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36FE7">
              <w:rPr>
                <w:sz w:val="20"/>
                <w:szCs w:val="20"/>
              </w:rPr>
              <w:t>SES B</w:t>
            </w:r>
            <w:r>
              <w:rPr>
                <w:sz w:val="20"/>
                <w:szCs w:val="20"/>
              </w:rPr>
              <w:t>2</w:t>
            </w:r>
            <w:r w:rsidRPr="00436FE7">
              <w:rPr>
                <w:sz w:val="20"/>
                <w:szCs w:val="20"/>
              </w:rPr>
              <w:t>, Customer Service</w:t>
            </w:r>
          </w:p>
        </w:tc>
        <w:tc>
          <w:tcPr>
            <w:tcW w:w="4394" w:type="dxa"/>
          </w:tcPr>
          <w:p w14:paraId="1CD063D7" w14:textId="5F2D2638" w:rsidR="002B6049" w:rsidRPr="00436FE7" w:rsidRDefault="002B6049" w:rsidP="00436FE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DC5A7B" w:rsidRPr="00436FE7">
              <w:rPr>
                <w:sz w:val="20"/>
                <w:szCs w:val="20"/>
              </w:rPr>
              <w:t xml:space="preserve">nhanced system functionality will </w:t>
            </w:r>
            <w:r>
              <w:rPr>
                <w:sz w:val="20"/>
                <w:szCs w:val="20"/>
              </w:rPr>
              <w:t xml:space="preserve">result </w:t>
            </w:r>
            <w:r w:rsidR="00A6404D">
              <w:rPr>
                <w:sz w:val="20"/>
                <w:szCs w:val="20"/>
              </w:rPr>
              <w:t xml:space="preserve">in </w:t>
            </w:r>
            <w:r w:rsidR="00A6404D" w:rsidRPr="00436FE7">
              <w:rPr>
                <w:sz w:val="20"/>
                <w:szCs w:val="20"/>
              </w:rPr>
              <w:t>streamlined</w:t>
            </w:r>
            <w:r w:rsidR="00DC5A7B" w:rsidRPr="00436FE7">
              <w:rPr>
                <w:sz w:val="20"/>
                <w:szCs w:val="20"/>
              </w:rPr>
              <w:t xml:space="preserve"> business processes </w:t>
            </w:r>
            <w:r>
              <w:rPr>
                <w:sz w:val="20"/>
                <w:szCs w:val="20"/>
              </w:rPr>
              <w:t>which will</w:t>
            </w:r>
            <w:r w:rsidR="00DC5A7B" w:rsidRPr="00436FE7">
              <w:rPr>
                <w:sz w:val="20"/>
                <w:szCs w:val="20"/>
              </w:rPr>
              <w:t xml:space="preserve"> improve staff productivity.</w:t>
            </w:r>
          </w:p>
        </w:tc>
      </w:tr>
    </w:tbl>
    <w:p w14:paraId="32472F74" w14:textId="2BD28919" w:rsidR="00B102BF" w:rsidRDefault="00B102BF" w:rsidP="00014D71">
      <w:pPr>
        <w:pStyle w:val="Heading2"/>
        <w:numPr>
          <w:ilvl w:val="0"/>
          <w:numId w:val="26"/>
        </w:numPr>
      </w:pPr>
      <w:bookmarkStart w:id="34" w:name="_Toc157605858"/>
      <w:r>
        <w:lastRenderedPageBreak/>
        <w:t>Benefit Assumptions</w:t>
      </w:r>
      <w:bookmarkEnd w:id="34"/>
    </w:p>
    <w:p w14:paraId="25F73AB3" w14:textId="61602307" w:rsidR="004F332A" w:rsidRDefault="004F332A" w:rsidP="00FF29A4">
      <w:pPr>
        <w:pStyle w:val="Caption"/>
        <w:spacing w:line="240" w:lineRule="auto"/>
      </w:pPr>
      <w:r>
        <w:t xml:space="preserve">Table </w:t>
      </w:r>
      <w:fldSimple w:instr=" SEQ Table \* ARABIC ">
        <w:r w:rsidR="002141CB">
          <w:rPr>
            <w:noProof/>
          </w:rPr>
          <w:t>2</w:t>
        </w:r>
      </w:fldSimple>
      <w:r>
        <w:t>: AIS Project Benefit Assumptions</w:t>
      </w:r>
      <w:r w:rsidR="0077089B">
        <w:br/>
      </w:r>
    </w:p>
    <w:tbl>
      <w:tblPr>
        <w:tblStyle w:val="GridTable1Light"/>
        <w:tblW w:w="9498" w:type="dxa"/>
        <w:tblCellMar>
          <w:top w:w="170" w:type="dxa"/>
          <w:bottom w:w="170" w:type="dxa"/>
        </w:tblCellMar>
        <w:tblLook w:val="06A0" w:firstRow="1" w:lastRow="0" w:firstColumn="1" w:lastColumn="0" w:noHBand="1" w:noVBand="1"/>
      </w:tblPr>
      <w:tblGrid>
        <w:gridCol w:w="1843"/>
        <w:gridCol w:w="7655"/>
      </w:tblGrid>
      <w:tr w:rsidR="009F4FB7" w:rsidRPr="000B74C9" w14:paraId="37B6616E" w14:textId="77777777" w:rsidTr="007D0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12" w:space="0" w:color="424242" w:themeColor="text2"/>
            </w:tcBorders>
            <w:vAlign w:val="bottom"/>
          </w:tcPr>
          <w:p w14:paraId="37AAA172" w14:textId="77777777" w:rsidR="009F4FB7" w:rsidRPr="000B74C9" w:rsidRDefault="009F4FB7" w:rsidP="008A07E5">
            <w:pPr>
              <w:keepNext/>
              <w:keepLines/>
              <w:spacing w:before="0"/>
              <w:rPr>
                <w:sz w:val="20"/>
                <w:szCs w:val="20"/>
              </w:rPr>
            </w:pPr>
            <w:r w:rsidRPr="000B74C9">
              <w:rPr>
                <w:sz w:val="20"/>
                <w:szCs w:val="20"/>
              </w:rPr>
              <w:t>Benefit</w:t>
            </w:r>
          </w:p>
        </w:tc>
        <w:tc>
          <w:tcPr>
            <w:tcW w:w="7655" w:type="dxa"/>
            <w:tcBorders>
              <w:bottom w:val="single" w:sz="12" w:space="0" w:color="424242" w:themeColor="text2"/>
            </w:tcBorders>
            <w:vAlign w:val="bottom"/>
          </w:tcPr>
          <w:p w14:paraId="2F85B67B" w14:textId="77777777" w:rsidR="009F4FB7" w:rsidRPr="000B74C9" w:rsidRDefault="009F4FB7" w:rsidP="008A07E5">
            <w:pPr>
              <w:keepNext/>
              <w:keepLines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74C9">
              <w:rPr>
                <w:sz w:val="20"/>
                <w:szCs w:val="20"/>
              </w:rPr>
              <w:t>Benefit Assumptions</w:t>
            </w:r>
          </w:p>
        </w:tc>
      </w:tr>
      <w:tr w:rsidR="009F4FB7" w:rsidRPr="000B74C9" w14:paraId="49E131C4" w14:textId="77777777" w:rsidTr="008A0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424242" w:themeColor="text2"/>
            </w:tcBorders>
          </w:tcPr>
          <w:p w14:paraId="6AC47D25" w14:textId="77777777" w:rsidR="009F4FB7" w:rsidRPr="00906571" w:rsidRDefault="009F4FB7" w:rsidP="008A07E5">
            <w:pPr>
              <w:keepNext/>
              <w:keepLines/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Improve collaboration with customers and suppliers</w:t>
            </w:r>
          </w:p>
          <w:p w14:paraId="0F01D986" w14:textId="77777777" w:rsidR="009F4FB7" w:rsidRPr="00906571" w:rsidRDefault="009F4FB7" w:rsidP="008A07E5">
            <w:pPr>
              <w:keepNext/>
              <w:keepLines/>
              <w:spacing w:before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7655" w:type="dxa"/>
            <w:tcBorders>
              <w:top w:val="single" w:sz="12" w:space="0" w:color="424242" w:themeColor="text2"/>
            </w:tcBorders>
          </w:tcPr>
          <w:p w14:paraId="0500D900" w14:textId="137C3D20" w:rsidR="009F4FB7" w:rsidRPr="000B74C9" w:rsidRDefault="009F4FB7" w:rsidP="008A07E5">
            <w:pPr>
              <w:keepNext/>
              <w:keepLines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74C9">
              <w:rPr>
                <w:sz w:val="20"/>
                <w:szCs w:val="20"/>
              </w:rPr>
              <w:t>1.1</w:t>
            </w:r>
            <w:r w:rsidR="00207038" w:rsidRPr="000B74C9">
              <w:rPr>
                <w:sz w:val="20"/>
                <w:szCs w:val="20"/>
              </w:rPr>
              <w:t xml:space="preserve"> </w:t>
            </w:r>
            <w:r w:rsidRPr="000B74C9">
              <w:rPr>
                <w:sz w:val="20"/>
                <w:szCs w:val="20"/>
              </w:rPr>
              <w:t xml:space="preserve">Negative perceptions of the agency can be addressed by </w:t>
            </w:r>
            <w:r w:rsidR="00E166D4" w:rsidRPr="000B74C9">
              <w:rPr>
                <w:sz w:val="20"/>
                <w:szCs w:val="20"/>
              </w:rPr>
              <w:t>improved collaboration w</w:t>
            </w:r>
            <w:r w:rsidRPr="000B74C9">
              <w:rPr>
                <w:sz w:val="20"/>
                <w:szCs w:val="20"/>
              </w:rPr>
              <w:t>ith suppliers and customers.</w:t>
            </w:r>
          </w:p>
          <w:p w14:paraId="460263EF" w14:textId="245A2BA3" w:rsidR="009F4FB7" w:rsidRPr="000B74C9" w:rsidRDefault="009F4FB7" w:rsidP="008A07E5">
            <w:pPr>
              <w:keepNext/>
              <w:keepLines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74C9">
              <w:rPr>
                <w:sz w:val="20"/>
                <w:szCs w:val="20"/>
              </w:rPr>
              <w:t>1.2</w:t>
            </w:r>
            <w:r w:rsidR="00207038" w:rsidRPr="000B74C9">
              <w:rPr>
                <w:sz w:val="20"/>
                <w:szCs w:val="20"/>
              </w:rPr>
              <w:t xml:space="preserve"> </w:t>
            </w:r>
            <w:r w:rsidRPr="000B74C9">
              <w:rPr>
                <w:sz w:val="20"/>
                <w:szCs w:val="20"/>
              </w:rPr>
              <w:t xml:space="preserve">Customers and suppliers will </w:t>
            </w:r>
            <w:r w:rsidR="00121CF2" w:rsidRPr="000B74C9">
              <w:rPr>
                <w:sz w:val="20"/>
                <w:szCs w:val="20"/>
              </w:rPr>
              <w:t>increase</w:t>
            </w:r>
            <w:r w:rsidRPr="000B74C9">
              <w:rPr>
                <w:sz w:val="20"/>
                <w:szCs w:val="20"/>
              </w:rPr>
              <w:t xml:space="preserve"> their engagement if a suitable new IT system is put in place for this purpose.</w:t>
            </w:r>
          </w:p>
          <w:p w14:paraId="4AB982F1" w14:textId="08DFDAB4" w:rsidR="005D5BB3" w:rsidRPr="000B74C9" w:rsidRDefault="009F4FB7" w:rsidP="008A07E5">
            <w:pPr>
              <w:keepNext/>
              <w:keepLines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B74C9">
              <w:rPr>
                <w:sz w:val="20"/>
                <w:szCs w:val="20"/>
              </w:rPr>
              <w:t>1.3</w:t>
            </w:r>
            <w:r w:rsidR="00207038" w:rsidRPr="000B74C9">
              <w:rPr>
                <w:sz w:val="20"/>
                <w:szCs w:val="20"/>
              </w:rPr>
              <w:t xml:space="preserve"> </w:t>
            </w:r>
            <w:r w:rsidRPr="000B74C9">
              <w:rPr>
                <w:sz w:val="20"/>
                <w:szCs w:val="20"/>
              </w:rPr>
              <w:t>A sufficient number of suppliers and customers will respond to periodic surveys.</w:t>
            </w:r>
          </w:p>
        </w:tc>
      </w:tr>
      <w:tr w:rsidR="009F4FB7" w:rsidRPr="000B74C9" w14:paraId="648F2470" w14:textId="77777777" w:rsidTr="008A0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1EBC9962" w14:textId="77777777" w:rsidR="009F4FB7" w:rsidRPr="00063D41" w:rsidRDefault="009F4FB7" w:rsidP="008A07E5">
            <w:pPr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Reduce IT Expenditure</w:t>
            </w:r>
          </w:p>
        </w:tc>
        <w:tc>
          <w:tcPr>
            <w:tcW w:w="7655" w:type="dxa"/>
          </w:tcPr>
          <w:p w14:paraId="1E0D95B7" w14:textId="3ABAD5DF" w:rsidR="00E166D4" w:rsidRPr="000B74C9" w:rsidRDefault="00643F2B" w:rsidP="008A07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 </w:t>
            </w:r>
            <w:r w:rsidR="009F4FB7" w:rsidRPr="000B74C9">
              <w:rPr>
                <w:sz w:val="20"/>
                <w:szCs w:val="20"/>
              </w:rPr>
              <w:t>A scalable</w:t>
            </w:r>
            <w:r>
              <w:rPr>
                <w:sz w:val="20"/>
                <w:szCs w:val="20"/>
              </w:rPr>
              <w:t>,</w:t>
            </w:r>
            <w:r w:rsidR="009F4FB7" w:rsidRPr="000B74C9">
              <w:rPr>
                <w:sz w:val="20"/>
                <w:szCs w:val="20"/>
              </w:rPr>
              <w:t xml:space="preserve"> cloud-based solution will reduce the cost of in-house IT support and on-premise software licensing costs. </w:t>
            </w:r>
          </w:p>
          <w:p w14:paraId="2AF3C311" w14:textId="5C53615C" w:rsidR="005D5BB3" w:rsidRPr="000B74C9" w:rsidRDefault="00643F2B" w:rsidP="008A07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 </w:t>
            </w:r>
            <w:r w:rsidR="00E166D4" w:rsidRPr="000B74C9">
              <w:rPr>
                <w:sz w:val="20"/>
                <w:szCs w:val="20"/>
              </w:rPr>
              <w:t>Change from a fixed-cost IT model to a use-based, variable cost model will result in longer-term savings</w:t>
            </w:r>
            <w:r w:rsidR="005D5BB3" w:rsidRPr="000B74C9">
              <w:rPr>
                <w:sz w:val="20"/>
                <w:szCs w:val="20"/>
              </w:rPr>
              <w:t>.</w:t>
            </w:r>
            <w:r w:rsidR="00E166D4" w:rsidRPr="000B74C9">
              <w:rPr>
                <w:sz w:val="20"/>
                <w:szCs w:val="20"/>
              </w:rPr>
              <w:t xml:space="preserve"> </w:t>
            </w:r>
          </w:p>
        </w:tc>
      </w:tr>
      <w:tr w:rsidR="009F4FB7" w:rsidRPr="000B74C9" w14:paraId="39E04105" w14:textId="77777777" w:rsidTr="008A07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6275BE8B" w14:textId="77777777" w:rsidR="009F4FB7" w:rsidRPr="00063D41" w:rsidRDefault="009F4FB7" w:rsidP="008A07E5">
            <w:pPr>
              <w:spacing w:before="0"/>
              <w:rPr>
                <w:b w:val="0"/>
                <w:bCs w:val="0"/>
                <w:sz w:val="20"/>
                <w:szCs w:val="20"/>
              </w:rPr>
            </w:pPr>
            <w:r w:rsidRPr="00F27C8F">
              <w:rPr>
                <w:sz w:val="20"/>
                <w:szCs w:val="20"/>
              </w:rPr>
              <w:t>Improve Staff Productivity</w:t>
            </w:r>
          </w:p>
        </w:tc>
        <w:tc>
          <w:tcPr>
            <w:tcW w:w="7655" w:type="dxa"/>
          </w:tcPr>
          <w:p w14:paraId="374A565F" w14:textId="62150D16" w:rsidR="000B74C9" w:rsidRPr="000B74C9" w:rsidRDefault="00643F2B" w:rsidP="008A07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 </w:t>
            </w:r>
            <w:r w:rsidR="009F4FB7" w:rsidRPr="000B74C9">
              <w:rPr>
                <w:sz w:val="20"/>
                <w:szCs w:val="20"/>
              </w:rPr>
              <w:t xml:space="preserve">Enhanced IT functionality will </w:t>
            </w:r>
            <w:r w:rsidR="005D5BB3" w:rsidRPr="000B74C9">
              <w:rPr>
                <w:sz w:val="20"/>
                <w:szCs w:val="20"/>
              </w:rPr>
              <w:t>facili</w:t>
            </w:r>
            <w:r w:rsidR="000B74C9" w:rsidRPr="000B74C9">
              <w:rPr>
                <w:sz w:val="20"/>
                <w:szCs w:val="20"/>
              </w:rPr>
              <w:t xml:space="preserve">tate business process re-engineering, </w:t>
            </w:r>
            <w:r w:rsidR="009F4FB7" w:rsidRPr="000B74C9">
              <w:rPr>
                <w:sz w:val="20"/>
                <w:szCs w:val="20"/>
              </w:rPr>
              <w:t>reduce training requirements</w:t>
            </w:r>
            <w:r w:rsidR="00455A31">
              <w:rPr>
                <w:sz w:val="20"/>
                <w:szCs w:val="20"/>
              </w:rPr>
              <w:t>,</w:t>
            </w:r>
            <w:r w:rsidR="009F4FB7" w:rsidRPr="000B74C9">
              <w:rPr>
                <w:sz w:val="20"/>
                <w:szCs w:val="20"/>
              </w:rPr>
              <w:t xml:space="preserve"> and improve staff productivity.</w:t>
            </w:r>
          </w:p>
        </w:tc>
      </w:tr>
    </w:tbl>
    <w:p w14:paraId="3027BA1A" w14:textId="256274AA" w:rsidR="00C83A1B" w:rsidRDefault="00447FE1" w:rsidP="00966B65">
      <w:pPr>
        <w:pStyle w:val="Heading2"/>
        <w:numPr>
          <w:ilvl w:val="0"/>
          <w:numId w:val="26"/>
        </w:numPr>
        <w:spacing w:before="840"/>
      </w:pPr>
      <w:bookmarkStart w:id="35" w:name="_Benefit_Maps"/>
      <w:bookmarkStart w:id="36" w:name="_Toc157605859"/>
      <w:bookmarkEnd w:id="35"/>
      <w:r>
        <w:t>B</w:t>
      </w:r>
      <w:r w:rsidR="00BC65A6">
        <w:t>enefit Maps</w:t>
      </w:r>
      <w:bookmarkEnd w:id="36"/>
    </w:p>
    <w:p w14:paraId="0048F5EF" w14:textId="77777777" w:rsidR="004823B8" w:rsidRDefault="00D319DB" w:rsidP="00FF29A4">
      <w:pPr>
        <w:spacing w:line="240" w:lineRule="auto"/>
      </w:pPr>
      <w:r>
        <w:t xml:space="preserve">For ease of reference, </w:t>
      </w:r>
      <w:r w:rsidR="005D0482">
        <w:t xml:space="preserve">CTA has provided </w:t>
      </w:r>
      <w:r w:rsidR="009579A3">
        <w:t>two benefit maps:</w:t>
      </w:r>
    </w:p>
    <w:p w14:paraId="628974E6" w14:textId="589C39AD" w:rsidR="004823B8" w:rsidRPr="0076569B" w:rsidRDefault="00C55097" w:rsidP="005A4C64">
      <w:pPr>
        <w:spacing w:line="240" w:lineRule="auto"/>
        <w:rPr>
          <w:i/>
          <w:sz w:val="18"/>
          <w:szCs w:val="18"/>
        </w:rPr>
      </w:pPr>
      <w:r w:rsidRPr="004223ED">
        <w:rPr>
          <w:noProof/>
          <w:sz w:val="18"/>
          <w:szCs w:val="18"/>
        </w:rPr>
        <w:drawing>
          <wp:anchor distT="0" distB="0" distL="114300" distR="114300" simplePos="0" relativeHeight="251658251" behindDoc="0" locked="0" layoutInCell="1" allowOverlap="1" wp14:anchorId="0E5521D2" wp14:editId="146D3FFE">
            <wp:simplePos x="0" y="0"/>
            <wp:positionH relativeFrom="margin">
              <wp:posOffset>0</wp:posOffset>
            </wp:positionH>
            <wp:positionV relativeFrom="paragraph">
              <wp:posOffset>449580</wp:posOffset>
            </wp:positionV>
            <wp:extent cx="5970270" cy="4098290"/>
            <wp:effectExtent l="0" t="0" r="0" b="0"/>
            <wp:wrapThrough wrapText="bothSides">
              <wp:wrapPolygon edited="0">
                <wp:start x="0" y="0"/>
                <wp:lineTo x="0" y="21486"/>
                <wp:lineTo x="21504" y="21486"/>
                <wp:lineTo x="21504" y="0"/>
                <wp:lineTo x="0" y="0"/>
              </wp:wrapPolygon>
            </wp:wrapThrough>
            <wp:docPr id="628800865" name="Picture 628800865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00865" name="Picture 628800865" descr="A diagram of a projec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4098290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3B8" w:rsidRPr="0076569B">
        <w:rPr>
          <w:i/>
          <w:sz w:val="18"/>
          <w:szCs w:val="18"/>
        </w:rPr>
        <w:t xml:space="preserve">Figure </w:t>
      </w:r>
      <w:r w:rsidR="004823B8" w:rsidRPr="0076569B">
        <w:rPr>
          <w:i/>
          <w:sz w:val="18"/>
          <w:szCs w:val="18"/>
        </w:rPr>
        <w:fldChar w:fldCharType="begin"/>
      </w:r>
      <w:r w:rsidR="004823B8" w:rsidRPr="0076569B">
        <w:rPr>
          <w:i/>
          <w:sz w:val="18"/>
          <w:szCs w:val="18"/>
        </w:rPr>
        <w:instrText xml:space="preserve"> SEQ Figure \* ARABIC </w:instrText>
      </w:r>
      <w:r w:rsidR="004823B8" w:rsidRPr="0076569B">
        <w:rPr>
          <w:i/>
          <w:sz w:val="18"/>
          <w:szCs w:val="18"/>
        </w:rPr>
        <w:fldChar w:fldCharType="separate"/>
      </w:r>
      <w:r w:rsidR="004823B8" w:rsidRPr="0076569B">
        <w:rPr>
          <w:i/>
          <w:sz w:val="18"/>
          <w:szCs w:val="18"/>
        </w:rPr>
        <w:t>2</w:t>
      </w:r>
      <w:r w:rsidR="004823B8" w:rsidRPr="0076569B">
        <w:rPr>
          <w:i/>
          <w:sz w:val="18"/>
          <w:szCs w:val="18"/>
        </w:rPr>
        <w:fldChar w:fldCharType="end"/>
      </w:r>
      <w:r w:rsidR="004823B8" w:rsidRPr="0076569B">
        <w:rPr>
          <w:i/>
          <w:sz w:val="18"/>
          <w:szCs w:val="18"/>
        </w:rPr>
        <w:t>: AIS Project Investment Logic Map</w:t>
      </w:r>
    </w:p>
    <w:p w14:paraId="39E3BA37" w14:textId="4B756413" w:rsidR="005D0482" w:rsidRPr="00C55097" w:rsidRDefault="005A4C64" w:rsidP="00C55097">
      <w:pPr>
        <w:rPr>
          <w:i/>
          <w:sz w:val="18"/>
          <w:szCs w:val="18"/>
        </w:rPr>
      </w:pPr>
      <w:r>
        <w:br w:type="page"/>
      </w:r>
    </w:p>
    <w:p w14:paraId="546C70B8" w14:textId="77777777" w:rsidR="004823B8" w:rsidRDefault="004823B8" w:rsidP="00FF29A4">
      <w:pPr>
        <w:spacing w:line="240" w:lineRule="auto"/>
      </w:pPr>
    </w:p>
    <w:p w14:paraId="459B30DD" w14:textId="4C791A2A" w:rsidR="001B54B3" w:rsidRDefault="009579A3" w:rsidP="00FF29A4">
      <w:pPr>
        <w:pStyle w:val="ListParagraph"/>
        <w:numPr>
          <w:ilvl w:val="0"/>
          <w:numId w:val="48"/>
        </w:numPr>
      </w:pPr>
      <w:r>
        <w:t xml:space="preserve">The AIS Project Investment Logic Map </w:t>
      </w:r>
      <w:r w:rsidR="00CF4FB4">
        <w:t>(</w:t>
      </w:r>
      <w:r w:rsidR="00CF4FB4" w:rsidRPr="00CF4FB4">
        <w:rPr>
          <w:i/>
          <w:iCs/>
        </w:rPr>
        <w:t>Figure 2</w:t>
      </w:r>
      <w:r w:rsidR="00CF4FB4">
        <w:t xml:space="preserve">) </w:t>
      </w:r>
      <w:r>
        <w:t xml:space="preserve">summarises the current business </w:t>
      </w:r>
      <w:r w:rsidR="002F6828">
        <w:t>problems</w:t>
      </w:r>
      <w:r w:rsidR="00232028">
        <w:t xml:space="preserve">, the desired business outcomes, and the proposed benefits and related strategic objectives.  </w:t>
      </w:r>
    </w:p>
    <w:p w14:paraId="2F1C4EE2" w14:textId="32854C18" w:rsidR="00BC65A6" w:rsidRDefault="001B54B3" w:rsidP="00FF29A4">
      <w:pPr>
        <w:pStyle w:val="ListParagraph"/>
        <w:numPr>
          <w:ilvl w:val="0"/>
          <w:numId w:val="48"/>
        </w:numPr>
      </w:pPr>
      <w:r>
        <w:t>The AIS Project Benefit Dependency Network Map</w:t>
      </w:r>
      <w:r w:rsidR="00462A47">
        <w:t xml:space="preserve"> (</w:t>
      </w:r>
      <w:r w:rsidR="00462A47" w:rsidRPr="00462A47">
        <w:rPr>
          <w:i/>
          <w:iCs/>
        </w:rPr>
        <w:t>Figure 3</w:t>
      </w:r>
      <w:r w:rsidR="00462A47">
        <w:t>)</w:t>
      </w:r>
      <w:r>
        <w:t xml:space="preserve"> </w:t>
      </w:r>
      <w:r w:rsidR="0049101A">
        <w:t>links</w:t>
      </w:r>
      <w:r w:rsidR="00FF58BD">
        <w:t xml:space="preserve"> </w:t>
      </w:r>
      <w:r w:rsidR="00AD52C5">
        <w:t>the</w:t>
      </w:r>
      <w:r w:rsidR="00FF58BD">
        <w:t xml:space="preserve"> key benefits and </w:t>
      </w:r>
      <w:r w:rsidR="00D4758B">
        <w:t xml:space="preserve">business </w:t>
      </w:r>
      <w:r w:rsidR="00014DE6">
        <w:t xml:space="preserve">and enabling </w:t>
      </w:r>
      <w:r w:rsidR="00FF58BD">
        <w:t xml:space="preserve">changes upon which benefits realisation </w:t>
      </w:r>
      <w:r w:rsidR="001C48B5">
        <w:t>depends</w:t>
      </w:r>
      <w:r w:rsidR="00242066">
        <w:t xml:space="preserve"> </w:t>
      </w:r>
      <w:r w:rsidR="00FF58BD">
        <w:t xml:space="preserve">to CTA’s </w:t>
      </w:r>
      <w:r w:rsidR="00D4758B">
        <w:t>AIS Project outputs</w:t>
      </w:r>
      <w:r w:rsidR="00FF58BD">
        <w:t>.</w:t>
      </w:r>
      <w:r w:rsidR="00014DE6">
        <w:t xml:space="preserve"> It also summarises the measures for each benefit.</w:t>
      </w:r>
    </w:p>
    <w:p w14:paraId="6B383E65" w14:textId="4E66445F" w:rsidR="00934D6D" w:rsidRDefault="00934D6D" w:rsidP="00FF29A4">
      <w:pPr>
        <w:keepNext/>
        <w:spacing w:line="240" w:lineRule="auto"/>
      </w:pPr>
    </w:p>
    <w:p w14:paraId="304B88BA" w14:textId="250C81E5" w:rsidR="00BC65A6" w:rsidRDefault="00014DE6" w:rsidP="00FF29A4">
      <w:pPr>
        <w:pStyle w:val="Caption"/>
        <w:spacing w:line="240" w:lineRule="auto"/>
      </w:pPr>
      <w:r w:rsidRPr="00014DE6">
        <w:rPr>
          <w:noProof/>
        </w:rPr>
        <w:drawing>
          <wp:inline distT="0" distB="0" distL="0" distR="0" wp14:anchorId="7915C262" wp14:editId="449FEE20">
            <wp:extent cx="6227637" cy="3330437"/>
            <wp:effectExtent l="0" t="0" r="1905" b="3810"/>
            <wp:docPr id="1467904779" name="Picture 1467904779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4779" name="Picture 1" descr="A diagram of a projec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7637" cy="3330437"/>
                    </a:xfrm>
                    <a:prstGeom prst="rect">
                      <a:avLst/>
                    </a:prstGeom>
                    <a:ln w="6350">
                      <a:noFill/>
                    </a:ln>
                  </pic:spPr>
                </pic:pic>
              </a:graphicData>
            </a:graphic>
          </wp:inline>
        </w:drawing>
      </w:r>
      <w:r w:rsidR="005A2A03">
        <w:br/>
      </w:r>
      <w:r w:rsidR="00C46B25">
        <w:br/>
      </w:r>
      <w:r w:rsidR="00C46B25">
        <w:br/>
      </w:r>
      <w:r>
        <w:t>F</w:t>
      </w:r>
      <w:r w:rsidR="004F332A">
        <w:t xml:space="preserve">igure </w:t>
      </w:r>
      <w:fldSimple w:instr=" SEQ Figure \* ARABIC ">
        <w:r w:rsidR="00196D33">
          <w:rPr>
            <w:noProof/>
          </w:rPr>
          <w:t>3</w:t>
        </w:r>
      </w:fldSimple>
      <w:r w:rsidR="004F332A">
        <w:t xml:space="preserve">: </w:t>
      </w:r>
      <w:r w:rsidR="00445963">
        <w:t xml:space="preserve">AIS Project </w:t>
      </w:r>
      <w:r w:rsidR="004F332A">
        <w:t>Benefit Dependency Network Map</w:t>
      </w:r>
      <w:r w:rsidR="005A2A03">
        <w:br/>
      </w:r>
      <w:r w:rsidR="005A2A03">
        <w:br/>
      </w:r>
      <w:r w:rsidR="00A63597">
        <w:br/>
      </w:r>
    </w:p>
    <w:p w14:paraId="22CA5B94" w14:textId="3CC115ED" w:rsidR="00462A47" w:rsidRDefault="00462A47" w:rsidP="00FF29A4">
      <w:pPr>
        <w:spacing w:line="240" w:lineRule="auto"/>
      </w:pPr>
      <w:r>
        <w:t xml:space="preserve">Implementation of business and enabling changes will be managed by Business Change Managers, working closely with business and project teams to transition project outputs into business operations (see </w:t>
      </w:r>
      <w:hyperlink w:anchor="_Transition_Management" w:history="1">
        <w:r w:rsidRPr="002873F5">
          <w:rPr>
            <w:rStyle w:val="Hyperlink"/>
          </w:rPr>
          <w:t>Transition Management</w:t>
        </w:r>
      </w:hyperlink>
      <w:r>
        <w:t>).</w:t>
      </w:r>
    </w:p>
    <w:p w14:paraId="73FD656F" w14:textId="77777777" w:rsidR="00462A47" w:rsidRDefault="00462A47" w:rsidP="005A2A03">
      <w:pPr>
        <w:spacing w:line="240" w:lineRule="auto"/>
      </w:pPr>
      <w:r>
        <w:t>Benefit maps are live artefacts that will be updated by the Business Change Manager</w:t>
      </w:r>
      <w:r w:rsidR="00AC5A77">
        <w:t>s</w:t>
      </w:r>
      <w:r>
        <w:t xml:space="preserve"> to reflect modifications to any of project outputs, benefits, or business and enabling changes. </w:t>
      </w:r>
    </w:p>
    <w:p w14:paraId="5DAA4E08" w14:textId="10E6A3FD" w:rsidR="001E0B3D" w:rsidRDefault="001E0B3D" w:rsidP="00014D71">
      <w:pPr>
        <w:pStyle w:val="Heading2"/>
        <w:numPr>
          <w:ilvl w:val="0"/>
          <w:numId w:val="26"/>
        </w:numPr>
      </w:pPr>
      <w:bookmarkStart w:id="37" w:name="_Benefit_Profiles"/>
      <w:bookmarkStart w:id="38" w:name="_Toc157605860"/>
      <w:bookmarkEnd w:id="37"/>
      <w:r>
        <w:t>Benefit Profiles</w:t>
      </w:r>
      <w:bookmarkEnd w:id="38"/>
    </w:p>
    <w:p w14:paraId="0B6D26E7" w14:textId="39305AFB" w:rsidR="00AD52C5" w:rsidRDefault="00AD52C5" w:rsidP="00FF29A4">
      <w:pPr>
        <w:spacing w:line="240" w:lineRule="auto"/>
        <w:rPr>
          <w:lang w:val="en-GB"/>
        </w:rPr>
      </w:pPr>
      <w:r>
        <w:rPr>
          <w:lang w:val="en-GB"/>
        </w:rPr>
        <w:t>Individual</w:t>
      </w:r>
      <w:r w:rsidRPr="00AD52C5">
        <w:rPr>
          <w:lang w:val="en-GB"/>
        </w:rPr>
        <w:t xml:space="preserve"> benefit profile</w:t>
      </w:r>
      <w:r>
        <w:rPr>
          <w:lang w:val="en-GB"/>
        </w:rPr>
        <w:t>s</w:t>
      </w:r>
      <w:r w:rsidRPr="00AD52C5">
        <w:rPr>
          <w:lang w:val="en-GB"/>
        </w:rPr>
        <w:t xml:space="preserve"> </w:t>
      </w:r>
      <w:r w:rsidR="00BE735B">
        <w:rPr>
          <w:lang w:val="en-GB"/>
        </w:rPr>
        <w:t>detail</w:t>
      </w:r>
      <w:r w:rsidRPr="00AD52C5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="00FE428C">
        <w:rPr>
          <w:lang w:val="en-GB"/>
        </w:rPr>
        <w:t>p</w:t>
      </w:r>
      <w:r>
        <w:rPr>
          <w:lang w:val="en-GB"/>
        </w:rPr>
        <w:t>roject’s top-level</w:t>
      </w:r>
      <w:r w:rsidRPr="00AD52C5">
        <w:rPr>
          <w:lang w:val="en-GB"/>
        </w:rPr>
        <w:t xml:space="preserve"> benefit</w:t>
      </w:r>
      <w:r>
        <w:rPr>
          <w:lang w:val="en-GB"/>
        </w:rPr>
        <w:t>s</w:t>
      </w:r>
      <w:r w:rsidRPr="00AD52C5">
        <w:rPr>
          <w:lang w:val="en-GB"/>
        </w:rPr>
        <w:t xml:space="preserve"> </w:t>
      </w:r>
      <w:r w:rsidR="00BE735B">
        <w:rPr>
          <w:lang w:val="en-GB"/>
        </w:rPr>
        <w:t>and articulate key</w:t>
      </w:r>
      <w:r w:rsidR="00041815">
        <w:rPr>
          <w:lang w:val="en-GB"/>
        </w:rPr>
        <w:t>, evidence-based</w:t>
      </w:r>
      <w:r w:rsidR="00BE735B">
        <w:rPr>
          <w:lang w:val="en-GB"/>
        </w:rPr>
        <w:t xml:space="preserve"> benefit metrics, including baselines, targets</w:t>
      </w:r>
      <w:r w:rsidR="007A5644">
        <w:rPr>
          <w:lang w:val="en-GB"/>
        </w:rPr>
        <w:t>, tolerance</w:t>
      </w:r>
      <w:r w:rsidR="002A592F">
        <w:rPr>
          <w:lang w:val="en-GB"/>
        </w:rPr>
        <w:t xml:space="preserve">s, </w:t>
      </w:r>
      <w:r w:rsidR="007A5644">
        <w:rPr>
          <w:lang w:val="en-GB"/>
        </w:rPr>
        <w:t xml:space="preserve">and data and reporting sources. </w:t>
      </w:r>
      <w:r w:rsidR="00BE735B">
        <w:rPr>
          <w:lang w:val="en-GB"/>
        </w:rPr>
        <w:t xml:space="preserve"> </w:t>
      </w:r>
    </w:p>
    <w:p w14:paraId="34E47E3F" w14:textId="01259C3D" w:rsidR="00E021E1" w:rsidRDefault="0049101A" w:rsidP="00FF29A4">
      <w:pPr>
        <w:spacing w:line="240" w:lineRule="auto"/>
      </w:pPr>
      <w:r>
        <w:t>Links to each individual benefit profile</w:t>
      </w:r>
      <w:r w:rsidR="0094115C">
        <w:t xml:space="preserve">, which are </w:t>
      </w:r>
      <w:r w:rsidR="00F319A3">
        <w:t xml:space="preserve">located in </w:t>
      </w:r>
      <w:hyperlink w:anchor="_APPENDIX_A" w:history="1">
        <w:r w:rsidR="00F319A3" w:rsidRPr="004C2017">
          <w:rPr>
            <w:rStyle w:val="Hyperlink"/>
          </w:rPr>
          <w:t>Appendix A</w:t>
        </w:r>
      </w:hyperlink>
      <w:r w:rsidR="00F319A3">
        <w:t>,</w:t>
      </w:r>
      <w:r>
        <w:t xml:space="preserve"> are </w:t>
      </w:r>
      <w:r w:rsidR="004C2017">
        <w:t>summarised</w:t>
      </w:r>
      <w:r>
        <w:t xml:space="preserve"> in </w:t>
      </w:r>
      <w:r w:rsidRPr="007A5644">
        <w:rPr>
          <w:i/>
          <w:iCs/>
        </w:rPr>
        <w:t xml:space="preserve">Table </w:t>
      </w:r>
      <w:r w:rsidR="007A5644" w:rsidRPr="007A5644">
        <w:rPr>
          <w:i/>
          <w:iCs/>
        </w:rPr>
        <w:t>3</w:t>
      </w:r>
      <w:r>
        <w:t xml:space="preserve"> below, along with agreed measures and benefit owners.</w:t>
      </w:r>
      <w:r w:rsidR="0094115C">
        <w:t xml:space="preserve"> </w:t>
      </w:r>
      <w:r>
        <w:t xml:space="preserve"> </w:t>
      </w:r>
      <w:r w:rsidR="00AD52C5">
        <w:t xml:space="preserve"> </w:t>
      </w:r>
      <w:r w:rsidR="00C231E6">
        <w:br/>
      </w:r>
    </w:p>
    <w:p w14:paraId="0FCACAE6" w14:textId="1AE789EF" w:rsidR="009B4FEF" w:rsidRDefault="009B4FEF" w:rsidP="00FF29A4">
      <w:pPr>
        <w:pStyle w:val="Caption"/>
        <w:spacing w:line="240" w:lineRule="auto"/>
      </w:pPr>
      <w:r>
        <w:lastRenderedPageBreak/>
        <w:t xml:space="preserve">Table </w:t>
      </w:r>
      <w:fldSimple w:instr=" SEQ Table \* ARABIC ">
        <w:r w:rsidR="002141CB">
          <w:rPr>
            <w:noProof/>
          </w:rPr>
          <w:t>3</w:t>
        </w:r>
      </w:fldSimple>
      <w:r>
        <w:t>:</w:t>
      </w:r>
      <w:r w:rsidR="00132419">
        <w:t xml:space="preserve"> </w:t>
      </w:r>
      <w:r>
        <w:t>Individual Benefit Profiles</w:t>
      </w:r>
      <w:r w:rsidR="00C231E6">
        <w:br/>
      </w:r>
    </w:p>
    <w:tbl>
      <w:tblPr>
        <w:tblStyle w:val="GridTable1Light"/>
        <w:tblW w:w="9650" w:type="dxa"/>
        <w:tblCellMar>
          <w:top w:w="113" w:type="dxa"/>
          <w:bottom w:w="113" w:type="dxa"/>
        </w:tblCellMar>
        <w:tblLook w:val="06A0" w:firstRow="1" w:lastRow="0" w:firstColumn="1" w:lastColumn="0" w:noHBand="1" w:noVBand="1"/>
      </w:tblPr>
      <w:tblGrid>
        <w:gridCol w:w="2552"/>
        <w:gridCol w:w="2121"/>
        <w:gridCol w:w="1985"/>
        <w:gridCol w:w="2992"/>
      </w:tblGrid>
      <w:tr w:rsidR="00307A0A" w:rsidRPr="00F6234F" w14:paraId="2263AEB5" w14:textId="56D019AE" w:rsidTr="008C64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C72F99E" w14:textId="08F9C439" w:rsidR="00307A0A" w:rsidRPr="00E90118" w:rsidRDefault="00307A0A" w:rsidP="00E90118">
            <w:pPr>
              <w:spacing w:before="0"/>
              <w:rPr>
                <w:sz w:val="20"/>
                <w:szCs w:val="20"/>
              </w:rPr>
            </w:pPr>
            <w:r w:rsidRPr="00E90118">
              <w:rPr>
                <w:sz w:val="20"/>
                <w:szCs w:val="20"/>
              </w:rPr>
              <w:t>Benefit</w:t>
            </w:r>
          </w:p>
        </w:tc>
        <w:tc>
          <w:tcPr>
            <w:tcW w:w="2121" w:type="dxa"/>
          </w:tcPr>
          <w:p w14:paraId="489374C5" w14:textId="330B4F58" w:rsidR="00307A0A" w:rsidRPr="00E90118" w:rsidRDefault="00307A0A" w:rsidP="00E9011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0118">
              <w:rPr>
                <w:sz w:val="20"/>
                <w:szCs w:val="20"/>
              </w:rPr>
              <w:t>Owner</w:t>
            </w:r>
          </w:p>
        </w:tc>
        <w:tc>
          <w:tcPr>
            <w:tcW w:w="1985" w:type="dxa"/>
          </w:tcPr>
          <w:p w14:paraId="01DED3DB" w14:textId="53264CBB" w:rsidR="00307A0A" w:rsidRPr="00E90118" w:rsidRDefault="00307A0A" w:rsidP="00E9011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0118">
              <w:rPr>
                <w:sz w:val="20"/>
                <w:szCs w:val="20"/>
              </w:rPr>
              <w:t>Profile Link</w:t>
            </w:r>
            <w:r w:rsidR="33EBCF9A" w:rsidRPr="00E90118">
              <w:rPr>
                <w:sz w:val="20"/>
                <w:szCs w:val="20"/>
              </w:rPr>
              <w:t>]</w:t>
            </w:r>
          </w:p>
        </w:tc>
        <w:tc>
          <w:tcPr>
            <w:tcW w:w="2992" w:type="dxa"/>
          </w:tcPr>
          <w:p w14:paraId="5C72278A" w14:textId="7858F490" w:rsidR="00307A0A" w:rsidRPr="00E90118" w:rsidRDefault="00307A0A" w:rsidP="00E90118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0118">
              <w:rPr>
                <w:sz w:val="20"/>
                <w:szCs w:val="20"/>
              </w:rPr>
              <w:t>Measures</w:t>
            </w:r>
          </w:p>
        </w:tc>
      </w:tr>
      <w:tr w:rsidR="00307A0A" w:rsidRPr="004C2017" w14:paraId="1D72E224" w14:textId="678B03C5" w:rsidTr="008C64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BC9CBE8" w14:textId="4EA4CBED" w:rsidR="00307A0A" w:rsidRPr="004C2017" w:rsidRDefault="00722FD4" w:rsidP="00E90118">
            <w:pPr>
              <w:spacing w:before="0"/>
              <w:rPr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Improve</w:t>
            </w:r>
            <w:r w:rsidR="00307A0A" w:rsidRPr="004C2017">
              <w:rPr>
                <w:sz w:val="20"/>
                <w:szCs w:val="20"/>
              </w:rPr>
              <w:t xml:space="preserve"> Collaboration with Customers and Suppliers</w:t>
            </w:r>
          </w:p>
        </w:tc>
        <w:tc>
          <w:tcPr>
            <w:tcW w:w="2121" w:type="dxa"/>
          </w:tcPr>
          <w:p w14:paraId="16FDE431" w14:textId="04C85196" w:rsidR="00307A0A" w:rsidRPr="004C2017" w:rsidRDefault="00307A0A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Name &amp; Position</w:t>
            </w:r>
          </w:p>
        </w:tc>
        <w:tc>
          <w:tcPr>
            <w:tcW w:w="1985" w:type="dxa"/>
          </w:tcPr>
          <w:p w14:paraId="17A06358" w14:textId="0B782C79" w:rsidR="00307A0A" w:rsidRPr="004C2017" w:rsidRDefault="00000000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hyperlink w:anchor="_Benefit_CTA-B-001" w:history="1">
              <w:r w:rsidR="004C2017" w:rsidRPr="004C2017">
                <w:rPr>
                  <w:rStyle w:val="Hyperlink"/>
                  <w:i/>
                  <w:iCs/>
                  <w:sz w:val="20"/>
                  <w:szCs w:val="20"/>
                </w:rPr>
                <w:t>CTA-B-001</w:t>
              </w:r>
            </w:hyperlink>
          </w:p>
        </w:tc>
        <w:tc>
          <w:tcPr>
            <w:tcW w:w="2992" w:type="dxa"/>
          </w:tcPr>
          <w:p w14:paraId="79F63601" w14:textId="72F30B4B" w:rsidR="00307A0A" w:rsidRPr="002C1083" w:rsidRDefault="00307A0A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>Measure 1: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="006F09FB">
              <w:rPr>
                <w:sz w:val="20"/>
                <w:szCs w:val="20"/>
              </w:rPr>
              <w:t>Active e</w:t>
            </w:r>
            <w:r w:rsidR="001B2DCE">
              <w:rPr>
                <w:sz w:val="20"/>
                <w:szCs w:val="20"/>
              </w:rPr>
              <w:t>n</w:t>
            </w:r>
            <w:r w:rsidR="004C2017">
              <w:rPr>
                <w:sz w:val="20"/>
                <w:szCs w:val="20"/>
              </w:rPr>
              <w:t>gagement</w:t>
            </w:r>
          </w:p>
          <w:p w14:paraId="7F0FD532" w14:textId="551FA88A" w:rsidR="00307A0A" w:rsidRPr="002C1083" w:rsidRDefault="00307A0A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>Measure 2: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Quality of customer/supplier interactions</w:t>
            </w:r>
          </w:p>
        </w:tc>
      </w:tr>
      <w:tr w:rsidR="004C2017" w:rsidRPr="004C2017" w14:paraId="7702FFB1" w14:textId="5D25D0B8" w:rsidTr="008C64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D8E8045" w14:textId="75C185B2" w:rsidR="004C2017" w:rsidRPr="004C2017" w:rsidRDefault="004C2017" w:rsidP="00E90118">
            <w:pPr>
              <w:spacing w:before="0"/>
              <w:rPr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Reduce IT Expenditure</w:t>
            </w:r>
          </w:p>
        </w:tc>
        <w:tc>
          <w:tcPr>
            <w:tcW w:w="2121" w:type="dxa"/>
          </w:tcPr>
          <w:p w14:paraId="57AC9250" w14:textId="42B379AA" w:rsidR="004C2017" w:rsidRPr="004C2017" w:rsidRDefault="004C2017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Name &amp; Position</w:t>
            </w:r>
          </w:p>
        </w:tc>
        <w:tc>
          <w:tcPr>
            <w:tcW w:w="1985" w:type="dxa"/>
          </w:tcPr>
          <w:p w14:paraId="6EDBC50F" w14:textId="18B51EFC" w:rsidR="004C2017" w:rsidRPr="004C2017" w:rsidRDefault="00000000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hyperlink w:anchor="_Benefit_CTA-B-002" w:history="1">
              <w:r w:rsidR="004C2017" w:rsidRPr="004C2017">
                <w:rPr>
                  <w:rStyle w:val="Hyperlink"/>
                  <w:i/>
                  <w:iCs/>
                  <w:sz w:val="20"/>
                  <w:szCs w:val="20"/>
                </w:rPr>
                <w:t>CTA-B-002</w:t>
              </w:r>
            </w:hyperlink>
          </w:p>
        </w:tc>
        <w:tc>
          <w:tcPr>
            <w:tcW w:w="2992" w:type="dxa"/>
          </w:tcPr>
          <w:p w14:paraId="2C1EDE0E" w14:textId="6547E891" w:rsidR="004C2017" w:rsidRPr="002C1083" w:rsidRDefault="004C2017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>Measure 1: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IT Cost Indicator</w:t>
            </w:r>
          </w:p>
          <w:p w14:paraId="0023C32B" w14:textId="3409AD07" w:rsidR="004C2017" w:rsidRPr="002C1083" w:rsidRDefault="004C2017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>Measure 2: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Workforce % using</w:t>
            </w:r>
            <w:r w:rsidR="00B95F67">
              <w:rPr>
                <w:sz w:val="20"/>
                <w:szCs w:val="20"/>
              </w:rPr>
              <w:t xml:space="preserve"> IT </w:t>
            </w:r>
            <w:r w:rsidR="002C1083" w:rsidRPr="002C1083">
              <w:rPr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activity-based costing.</w:t>
            </w:r>
          </w:p>
        </w:tc>
      </w:tr>
      <w:tr w:rsidR="004C2017" w:rsidRPr="004C2017" w14:paraId="7AA86696" w14:textId="3B5F2DA3" w:rsidTr="008C64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C25DAA4" w14:textId="1B41D1F1" w:rsidR="004C2017" w:rsidRPr="004C2017" w:rsidRDefault="004C2017" w:rsidP="00E90118">
            <w:pPr>
              <w:spacing w:before="0"/>
              <w:rPr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Improve Staff Productivity</w:t>
            </w:r>
          </w:p>
        </w:tc>
        <w:tc>
          <w:tcPr>
            <w:tcW w:w="2121" w:type="dxa"/>
          </w:tcPr>
          <w:p w14:paraId="1C2391AA" w14:textId="7A4F43A6" w:rsidR="004C2017" w:rsidRPr="004C2017" w:rsidRDefault="004C2017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r w:rsidRPr="004C2017">
              <w:rPr>
                <w:sz w:val="20"/>
                <w:szCs w:val="20"/>
              </w:rPr>
              <w:t>Name &amp; Position</w:t>
            </w:r>
          </w:p>
        </w:tc>
        <w:tc>
          <w:tcPr>
            <w:tcW w:w="1985" w:type="dxa"/>
          </w:tcPr>
          <w:p w14:paraId="1341A0FE" w14:textId="15036127" w:rsidR="004C2017" w:rsidRPr="004C2017" w:rsidRDefault="00000000" w:rsidP="00E90118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70C0"/>
                <w:sz w:val="20"/>
                <w:szCs w:val="20"/>
              </w:rPr>
            </w:pPr>
            <w:hyperlink w:anchor="_Benefit_CTA-B-003" w:history="1">
              <w:r w:rsidR="004C2017" w:rsidRPr="004C2017">
                <w:rPr>
                  <w:rStyle w:val="Hyperlink"/>
                  <w:i/>
                  <w:iCs/>
                  <w:sz w:val="20"/>
                  <w:szCs w:val="20"/>
                </w:rPr>
                <w:t>CTA-B-003</w:t>
              </w:r>
            </w:hyperlink>
          </w:p>
        </w:tc>
        <w:tc>
          <w:tcPr>
            <w:tcW w:w="2992" w:type="dxa"/>
          </w:tcPr>
          <w:p w14:paraId="4FC19F25" w14:textId="0ACD1F1E" w:rsidR="004C2017" w:rsidRPr="002C1083" w:rsidRDefault="004C2017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>Measure 1: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Gross Productivity</w:t>
            </w:r>
          </w:p>
          <w:p w14:paraId="57C9FAD3" w14:textId="0551DE3F" w:rsidR="004C2017" w:rsidRPr="002C1083" w:rsidRDefault="004C2017" w:rsidP="002C1083">
            <w:pPr>
              <w:spacing w:before="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1083">
              <w:rPr>
                <w:b/>
                <w:i/>
                <w:sz w:val="20"/>
                <w:szCs w:val="20"/>
              </w:rPr>
              <w:t xml:space="preserve">Measure </w:t>
            </w:r>
            <w:r w:rsidR="008F4DE2" w:rsidRPr="002C1083">
              <w:rPr>
                <w:b/>
                <w:bCs/>
                <w:i/>
                <w:iCs/>
                <w:sz w:val="20"/>
                <w:szCs w:val="20"/>
              </w:rPr>
              <w:t>2</w:t>
            </w:r>
            <w:r w:rsidRPr="002C1083">
              <w:rPr>
                <w:b/>
                <w:bCs/>
                <w:i/>
                <w:iCs/>
                <w:sz w:val="20"/>
                <w:szCs w:val="20"/>
              </w:rPr>
              <w:t>:</w:t>
            </w:r>
            <w:r w:rsidR="002C1083" w:rsidRPr="002C1083">
              <w:rPr>
                <w:i/>
                <w:iCs/>
                <w:sz w:val="20"/>
                <w:szCs w:val="20"/>
              </w:rPr>
              <w:br/>
            </w:r>
            <w:r w:rsidRPr="004C2017">
              <w:rPr>
                <w:sz w:val="20"/>
                <w:szCs w:val="20"/>
              </w:rPr>
              <w:t>Gross Lead Time</w:t>
            </w:r>
          </w:p>
        </w:tc>
      </w:tr>
    </w:tbl>
    <w:p w14:paraId="6A708231" w14:textId="39E3C71B" w:rsidR="001802DE" w:rsidRPr="005438EA" w:rsidRDefault="0050614B" w:rsidP="00C67A8D">
      <w:pPr>
        <w:pStyle w:val="Heading2"/>
        <w:numPr>
          <w:ilvl w:val="0"/>
          <w:numId w:val="26"/>
        </w:numPr>
      </w:pPr>
      <w:r>
        <w:t xml:space="preserve"> </w:t>
      </w:r>
      <w:bookmarkStart w:id="39" w:name="_Toc157605861"/>
      <w:r w:rsidR="001802DE" w:rsidRPr="005438EA">
        <w:t>Benefit Analysis</w:t>
      </w:r>
      <w:bookmarkEnd w:id="39"/>
    </w:p>
    <w:p w14:paraId="6BF6B2B0" w14:textId="77777777" w:rsidR="00B64653" w:rsidRDefault="00D260B5" w:rsidP="00FF29A4">
      <w:pPr>
        <w:spacing w:line="240" w:lineRule="auto"/>
      </w:pPr>
      <w:r>
        <w:t xml:space="preserve">This section </w:t>
      </w:r>
      <w:r w:rsidR="00814BB2">
        <w:t>discusses</w:t>
      </w:r>
      <w:r>
        <w:t xml:space="preserve"> the risks to benefit realisation, </w:t>
      </w:r>
      <w:r w:rsidR="00466E95">
        <w:t xml:space="preserve">benefit realisation confidence </w:t>
      </w:r>
      <w:r w:rsidR="00B64653">
        <w:t>and benefit prioritisation.</w:t>
      </w:r>
    </w:p>
    <w:p w14:paraId="109F8E4D" w14:textId="2C88DE99" w:rsidR="00B64653" w:rsidRDefault="008F1E42" w:rsidP="001610B8">
      <w:pPr>
        <w:pStyle w:val="Heading3"/>
        <w:spacing w:before="360"/>
      </w:pPr>
      <w:r>
        <w:t>Risk Analysis</w:t>
      </w:r>
    </w:p>
    <w:p w14:paraId="2A1CB45C" w14:textId="77777777" w:rsidR="00F60AD9" w:rsidRDefault="00E064A9" w:rsidP="00FF29A4">
      <w:pPr>
        <w:spacing w:line="240" w:lineRule="auto"/>
      </w:pPr>
      <w:r>
        <w:t>Risk management extends throughout the benefits realisation life cycle</w:t>
      </w:r>
      <w:r w:rsidR="0037376B">
        <w:t xml:space="preserve">. </w:t>
      </w:r>
    </w:p>
    <w:p w14:paraId="62255033" w14:textId="3C64C725" w:rsidR="00E064A9" w:rsidRDefault="0037376B" w:rsidP="00FF29A4">
      <w:pPr>
        <w:spacing w:line="240" w:lineRule="auto"/>
      </w:pPr>
      <w:r>
        <w:t xml:space="preserve">During the project phase, </w:t>
      </w:r>
      <w:r w:rsidR="00E17B20">
        <w:t>risk management activities will</w:t>
      </w:r>
      <w:r>
        <w:t xml:space="preserve"> focus will on </w:t>
      </w:r>
      <w:r w:rsidR="00F60AD9">
        <w:t xml:space="preserve">identifying and mitigating </w:t>
      </w:r>
      <w:r>
        <w:t>threats to optimising benefits</w:t>
      </w:r>
      <w:r w:rsidR="004D198B">
        <w:t>, particularly in regard to project delivery issues</w:t>
      </w:r>
      <w:r w:rsidR="00711CB5">
        <w:t xml:space="preserve"> (time and scope)</w:t>
      </w:r>
      <w:r w:rsidR="004D198B">
        <w:t xml:space="preserve"> </w:t>
      </w:r>
      <w:r w:rsidR="006225AF">
        <w:t xml:space="preserve">as well as identifying opportunities to maximise </w:t>
      </w:r>
      <w:r w:rsidR="003C14E0">
        <w:t>benefits realisation.</w:t>
      </w:r>
    </w:p>
    <w:p w14:paraId="3744418F" w14:textId="24399105" w:rsidR="00461532" w:rsidRDefault="00E064A9" w:rsidP="00FF29A4">
      <w:pPr>
        <w:spacing w:line="240" w:lineRule="auto"/>
      </w:pPr>
      <w:r>
        <w:t>Post-</w:t>
      </w:r>
      <w:r w:rsidR="006225AF">
        <w:t xml:space="preserve">project </w:t>
      </w:r>
      <w:r>
        <w:t xml:space="preserve">transition, the </w:t>
      </w:r>
      <w:r w:rsidR="006225AF">
        <w:t xml:space="preserve">risk management </w:t>
      </w:r>
      <w:r>
        <w:t xml:space="preserve">focus will </w:t>
      </w:r>
      <w:r w:rsidR="00711CB5">
        <w:t>shift to</w:t>
      </w:r>
      <w:r>
        <w:t xml:space="preserve"> monitoring threats to </w:t>
      </w:r>
      <w:r w:rsidR="00FE1683">
        <w:t>be</w:t>
      </w:r>
      <w:r w:rsidR="00C16B2F">
        <w:t xml:space="preserve">nefit realisation, </w:t>
      </w:r>
      <w:r w:rsidR="00D260B5">
        <w:t>particularly in relation to</w:t>
      </w:r>
      <w:r w:rsidR="00AF1328">
        <w:t>:</w:t>
      </w:r>
      <w:r w:rsidR="00D260B5">
        <w:t xml:space="preserve"> </w:t>
      </w:r>
    </w:p>
    <w:p w14:paraId="37F01DAD" w14:textId="3B4B81AE" w:rsidR="00461532" w:rsidRDefault="00D260B5" w:rsidP="00FF29A4">
      <w:pPr>
        <w:pStyle w:val="ListParagraph"/>
        <w:numPr>
          <w:ilvl w:val="0"/>
          <w:numId w:val="29"/>
        </w:numPr>
        <w:spacing w:before="0"/>
        <w:ind w:left="714" w:hanging="357"/>
      </w:pPr>
      <w:r>
        <w:t xml:space="preserve">poor forecasting </w:t>
      </w:r>
    </w:p>
    <w:p w14:paraId="024007B7" w14:textId="0866476D" w:rsidR="00443BB0" w:rsidRDefault="00443BB0" w:rsidP="00FF29A4">
      <w:pPr>
        <w:pStyle w:val="ListParagraph"/>
        <w:numPr>
          <w:ilvl w:val="0"/>
          <w:numId w:val="29"/>
        </w:numPr>
      </w:pPr>
      <w:r>
        <w:t>behavioural change</w:t>
      </w:r>
    </w:p>
    <w:p w14:paraId="5715354C" w14:textId="20015E5B" w:rsidR="00443BB0" w:rsidRDefault="006225AF" w:rsidP="00FF29A4">
      <w:pPr>
        <w:pStyle w:val="ListParagraph"/>
        <w:numPr>
          <w:ilvl w:val="0"/>
          <w:numId w:val="29"/>
        </w:numPr>
      </w:pPr>
      <w:r>
        <w:t xml:space="preserve">unplanned </w:t>
      </w:r>
      <w:r w:rsidR="00066A07">
        <w:t>disbenefits.</w:t>
      </w:r>
    </w:p>
    <w:p w14:paraId="14D15BDD" w14:textId="45CB7289" w:rsidR="00770861" w:rsidRPr="005610C6" w:rsidRDefault="00DE6344" w:rsidP="00FF29A4">
      <w:pPr>
        <w:spacing w:line="240" w:lineRule="auto"/>
        <w:rPr>
          <w:i/>
          <w:color w:val="0070C0"/>
        </w:rPr>
      </w:pPr>
      <w:r w:rsidRPr="005610C6">
        <w:rPr>
          <w:i/>
          <w:color w:val="0070C0"/>
        </w:rPr>
        <w:t xml:space="preserve">Agency risk and mitigation strategies </w:t>
      </w:r>
      <w:r w:rsidR="00D612B3" w:rsidRPr="005610C6">
        <w:rPr>
          <w:i/>
          <w:color w:val="0070C0"/>
        </w:rPr>
        <w:t xml:space="preserve">for benefits realisation </w:t>
      </w:r>
      <w:r w:rsidRPr="005610C6">
        <w:rPr>
          <w:i/>
          <w:color w:val="0070C0"/>
        </w:rPr>
        <w:t>should be tab</w:t>
      </w:r>
      <w:r w:rsidR="00D612B3" w:rsidRPr="005610C6">
        <w:rPr>
          <w:i/>
          <w:color w:val="0070C0"/>
        </w:rPr>
        <w:t>led</w:t>
      </w:r>
      <w:r w:rsidRPr="005610C6">
        <w:rPr>
          <w:i/>
          <w:color w:val="0070C0"/>
        </w:rPr>
        <w:t xml:space="preserve"> at this point</w:t>
      </w:r>
      <w:r w:rsidR="005A0D6E" w:rsidRPr="005610C6">
        <w:rPr>
          <w:i/>
          <w:color w:val="0070C0"/>
        </w:rPr>
        <w:t xml:space="preserve"> using agreed agency </w:t>
      </w:r>
      <w:r w:rsidR="00770861" w:rsidRPr="005610C6">
        <w:rPr>
          <w:i/>
          <w:color w:val="0070C0"/>
        </w:rPr>
        <w:t>risk management frameworks</w:t>
      </w:r>
      <w:r w:rsidR="00D612B3" w:rsidRPr="005610C6">
        <w:rPr>
          <w:i/>
          <w:color w:val="0070C0"/>
        </w:rPr>
        <w:t xml:space="preserve"> and approaches</w:t>
      </w:r>
      <w:r w:rsidR="00770861" w:rsidRPr="005610C6">
        <w:rPr>
          <w:i/>
          <w:color w:val="0070C0"/>
        </w:rPr>
        <w:t xml:space="preserve">. </w:t>
      </w:r>
    </w:p>
    <w:p w14:paraId="086E9215" w14:textId="77777777" w:rsidR="00C16B2F" w:rsidRPr="00C16B2F" w:rsidRDefault="00C16B2F" w:rsidP="00C16B2F">
      <w:pPr>
        <w:pStyle w:val="Heading3"/>
      </w:pPr>
      <w:r w:rsidRPr="00C16B2F">
        <w:t>Benefit Realisation Confidence</w:t>
      </w:r>
    </w:p>
    <w:p w14:paraId="79FF24D4" w14:textId="72EC7A40" w:rsidR="00C16B2F" w:rsidRPr="005610C6" w:rsidRDefault="001B2DCE" w:rsidP="00FF29A4">
      <w:pPr>
        <w:spacing w:line="240" w:lineRule="auto"/>
        <w:rPr>
          <w:i/>
          <w:color w:val="0070C0"/>
        </w:rPr>
      </w:pPr>
      <w:r w:rsidRPr="005610C6">
        <w:rPr>
          <w:i/>
          <w:color w:val="0070C0"/>
        </w:rPr>
        <w:t xml:space="preserve">The benefit confidence level is </w:t>
      </w:r>
      <w:r w:rsidR="001050BE" w:rsidRPr="005610C6">
        <w:rPr>
          <w:i/>
          <w:color w:val="0070C0"/>
        </w:rPr>
        <w:t xml:space="preserve">summarised in the </w:t>
      </w:r>
      <w:hyperlink w:anchor="_Benefit_Profiles_1" w:history="1">
        <w:r w:rsidR="001050BE" w:rsidRPr="005610C6">
          <w:rPr>
            <w:rStyle w:val="Hyperlink"/>
            <w:i/>
            <w:color w:val="0070C0"/>
          </w:rPr>
          <w:t>benefit profile template</w:t>
        </w:r>
      </w:hyperlink>
      <w:r w:rsidR="001050BE" w:rsidRPr="005610C6">
        <w:rPr>
          <w:i/>
          <w:color w:val="0070C0"/>
        </w:rPr>
        <w:t>. This section should be updated to include benefit forecasts and confidence-related assessments.</w:t>
      </w:r>
    </w:p>
    <w:p w14:paraId="58467A74" w14:textId="77777777" w:rsidR="00B944D6" w:rsidRDefault="00C16B2F" w:rsidP="00C16B2F">
      <w:pPr>
        <w:pStyle w:val="Heading3"/>
      </w:pPr>
      <w:r w:rsidRPr="00C16B2F">
        <w:lastRenderedPageBreak/>
        <w:t>Benefit Prioritisation</w:t>
      </w:r>
    </w:p>
    <w:p w14:paraId="419517BA" w14:textId="30E6AEA8" w:rsidR="00085F6D" w:rsidRPr="005610C6" w:rsidRDefault="008A02A5" w:rsidP="00FF29A4">
      <w:pPr>
        <w:spacing w:line="240" w:lineRule="auto"/>
        <w:rPr>
          <w:i/>
          <w:color w:val="0070C0"/>
        </w:rPr>
      </w:pPr>
      <w:r w:rsidRPr="005610C6">
        <w:rPr>
          <w:i/>
          <w:color w:val="0070C0"/>
        </w:rPr>
        <w:t xml:space="preserve">Benefits may or may not be prioritised. Details of </w:t>
      </w:r>
      <w:r w:rsidR="00431620" w:rsidRPr="005610C6">
        <w:rPr>
          <w:i/>
          <w:color w:val="0070C0"/>
        </w:rPr>
        <w:t>the prioritisation strategy and prioritised</w:t>
      </w:r>
      <w:r w:rsidRPr="005610C6">
        <w:rPr>
          <w:i/>
          <w:color w:val="0070C0"/>
        </w:rPr>
        <w:t xml:space="preserve"> benefits should be included here.</w:t>
      </w:r>
    </w:p>
    <w:p w14:paraId="7D5A767D" w14:textId="7699F850" w:rsidR="008117FB" w:rsidRPr="00650A52" w:rsidRDefault="008117FB" w:rsidP="00C67A8D">
      <w:pPr>
        <w:pStyle w:val="Heading1"/>
        <w:numPr>
          <w:ilvl w:val="0"/>
          <w:numId w:val="41"/>
        </w:numPr>
      </w:pPr>
      <w:bookmarkStart w:id="40" w:name="_Toc157605862"/>
      <w:r w:rsidRPr="00650A52">
        <w:t>Benefit</w:t>
      </w:r>
      <w:r w:rsidR="00E54D17" w:rsidRPr="00650A52">
        <w:t>s</w:t>
      </w:r>
      <w:r w:rsidRPr="00650A52">
        <w:t xml:space="preserve"> </w:t>
      </w:r>
      <w:r w:rsidR="00E54D17" w:rsidRPr="00650A52">
        <w:t>Governance</w:t>
      </w:r>
      <w:bookmarkEnd w:id="40"/>
    </w:p>
    <w:p w14:paraId="2E3D9111" w14:textId="39DCF719" w:rsidR="00E5048E" w:rsidRDefault="00E5048E" w:rsidP="00FF29A4">
      <w:pPr>
        <w:spacing w:line="240" w:lineRule="auto"/>
      </w:pPr>
      <w:r>
        <w:t>Benefits governance focuses on how benefits realisation will be managed.</w:t>
      </w:r>
    </w:p>
    <w:p w14:paraId="2D13A4A2" w14:textId="5EB6A3E1" w:rsidR="008C6B7B" w:rsidRDefault="00E5048E" w:rsidP="00FF29A4">
      <w:pPr>
        <w:spacing w:line="240" w:lineRule="auto"/>
      </w:pPr>
      <w:r>
        <w:t>This section</w:t>
      </w:r>
      <w:r w:rsidR="009B1A57">
        <w:t xml:space="preserve"> details the key governance structures</w:t>
      </w:r>
      <w:r w:rsidR="00621CF9">
        <w:t xml:space="preserve">, processes and roles </w:t>
      </w:r>
      <w:r w:rsidR="003D62A1">
        <w:t xml:space="preserve">that enable </w:t>
      </w:r>
      <w:r w:rsidR="00621CF9">
        <w:t>benefits realisation before, during and after project implementation.</w:t>
      </w:r>
      <w:r w:rsidR="00543DF0">
        <w:t xml:space="preserve"> </w:t>
      </w:r>
      <w:r w:rsidR="00211C05">
        <w:t>Specifically, this section addresses:</w:t>
      </w:r>
    </w:p>
    <w:p w14:paraId="30276A90" w14:textId="63910CCF" w:rsidR="00211C05" w:rsidRDefault="00137398" w:rsidP="00FF29A4">
      <w:pPr>
        <w:pStyle w:val="ListParagraph"/>
        <w:numPr>
          <w:ilvl w:val="0"/>
          <w:numId w:val="24"/>
        </w:numPr>
      </w:pPr>
      <w:r>
        <w:t>w</w:t>
      </w:r>
      <w:r w:rsidR="00B16D78">
        <w:t>ho in the business owns the benefits and who will monitor benefits</w:t>
      </w:r>
      <w:r w:rsidR="00C24437">
        <w:t xml:space="preserve"> realisation</w:t>
      </w:r>
      <w:r w:rsidR="00B16D78">
        <w:t xml:space="preserve"> during and post-implementation</w:t>
      </w:r>
      <w:r w:rsidR="00A646E9">
        <w:t>;</w:t>
      </w:r>
    </w:p>
    <w:p w14:paraId="71148582" w14:textId="212554E6" w:rsidR="00B16D78" w:rsidRDefault="003A7037" w:rsidP="00FF29A4">
      <w:pPr>
        <w:pStyle w:val="ListParagraph"/>
        <w:numPr>
          <w:ilvl w:val="0"/>
          <w:numId w:val="24"/>
        </w:numPr>
      </w:pPr>
      <w:r>
        <w:t>how regular review</w:t>
      </w:r>
      <w:r w:rsidR="00CC7107">
        <w:t>s</w:t>
      </w:r>
      <w:r>
        <w:t xml:space="preserve"> of benefits realisation will be incorporated into existing governance mechanisms</w:t>
      </w:r>
      <w:r w:rsidR="00A646E9">
        <w:t>;</w:t>
      </w:r>
    </w:p>
    <w:p w14:paraId="447287EA" w14:textId="5F374A56" w:rsidR="003A7037" w:rsidRDefault="00C24437" w:rsidP="00FF29A4">
      <w:pPr>
        <w:pStyle w:val="ListParagraph"/>
        <w:numPr>
          <w:ilvl w:val="0"/>
          <w:numId w:val="24"/>
        </w:numPr>
      </w:pPr>
      <w:r>
        <w:t>who will</w:t>
      </w:r>
      <w:r w:rsidR="003A7037">
        <w:t xml:space="preserve"> regular</w:t>
      </w:r>
      <w:r>
        <w:t>ly</w:t>
      </w:r>
      <w:r w:rsidR="003A7037">
        <w:t xml:space="preserve"> review benefits realisation progress, including beyond project delivery</w:t>
      </w:r>
      <w:r w:rsidR="00A646E9">
        <w:t>; and</w:t>
      </w:r>
    </w:p>
    <w:p w14:paraId="7A2C8451" w14:textId="53998F59" w:rsidR="003A7037" w:rsidRDefault="003A7037" w:rsidP="00FF29A4">
      <w:pPr>
        <w:pStyle w:val="ListParagraph"/>
        <w:numPr>
          <w:ilvl w:val="0"/>
          <w:numId w:val="24"/>
        </w:numPr>
      </w:pPr>
      <w:r>
        <w:t>what benefit variation protocols, procedures and escalation pathways have been identified.</w:t>
      </w:r>
    </w:p>
    <w:p w14:paraId="7FC1EBD5" w14:textId="52D6A84F" w:rsidR="0079265E" w:rsidRDefault="00240898" w:rsidP="006E1927">
      <w:pPr>
        <w:pStyle w:val="Heading2"/>
        <w:numPr>
          <w:ilvl w:val="0"/>
          <w:numId w:val="23"/>
        </w:numPr>
      </w:pPr>
      <w:bookmarkStart w:id="41" w:name="_Toc157605863"/>
      <w:r w:rsidRPr="00D74D98">
        <w:t>Roles and Responsibilities</w:t>
      </w:r>
      <w:bookmarkEnd w:id="41"/>
    </w:p>
    <w:tbl>
      <w:tblPr>
        <w:tblStyle w:val="GridTable1Light"/>
        <w:tblpPr w:leftFromText="180" w:rightFromText="180" w:vertAnchor="text" w:horzAnchor="margin" w:tblpY="364"/>
        <w:tblW w:w="0" w:type="auto"/>
        <w:tblCellMar>
          <w:bottom w:w="113" w:type="dxa"/>
        </w:tblCellMar>
        <w:tblLook w:val="06A0" w:firstRow="1" w:lastRow="0" w:firstColumn="1" w:lastColumn="0" w:noHBand="1" w:noVBand="1"/>
      </w:tblPr>
      <w:tblGrid>
        <w:gridCol w:w="3539"/>
        <w:gridCol w:w="2410"/>
        <w:gridCol w:w="1439"/>
        <w:gridCol w:w="1134"/>
        <w:gridCol w:w="1198"/>
      </w:tblGrid>
      <w:tr w:rsidR="004C3D26" w:rsidRPr="00112996" w14:paraId="76829E54" w14:textId="77777777" w:rsidTr="008B5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bottom"/>
          </w:tcPr>
          <w:p w14:paraId="3C815393" w14:textId="77777777" w:rsidR="004C3D26" w:rsidRPr="00112996" w:rsidRDefault="004C3D26" w:rsidP="008B5770">
            <w:pPr>
              <w:keepNext/>
              <w:keepLines/>
              <w:spacing w:before="0"/>
              <w:rPr>
                <w:b w:val="0"/>
                <w:bCs w:val="0"/>
              </w:rPr>
            </w:pPr>
            <w:r w:rsidRPr="00112996">
              <w:t>Role</w:t>
            </w:r>
          </w:p>
        </w:tc>
        <w:tc>
          <w:tcPr>
            <w:tcW w:w="2410" w:type="dxa"/>
            <w:vAlign w:val="bottom"/>
          </w:tcPr>
          <w:p w14:paraId="48701162" w14:textId="77777777" w:rsidR="004C3D26" w:rsidRPr="00112996" w:rsidRDefault="004C3D26" w:rsidP="008B5770">
            <w:pPr>
              <w:keepNext/>
              <w:keepLines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2996">
              <w:t>Responsibilities</w:t>
            </w:r>
          </w:p>
        </w:tc>
        <w:tc>
          <w:tcPr>
            <w:tcW w:w="1439" w:type="dxa"/>
            <w:vAlign w:val="bottom"/>
          </w:tcPr>
          <w:p w14:paraId="0E57B46C" w14:textId="77777777" w:rsidR="004C3D26" w:rsidRPr="00112996" w:rsidRDefault="004C3D26" w:rsidP="008B5770">
            <w:pPr>
              <w:keepNext/>
              <w:keepLines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2996">
              <w:t xml:space="preserve">Name </w:t>
            </w:r>
            <w:r>
              <w:t xml:space="preserve">and </w:t>
            </w:r>
            <w:r w:rsidRPr="00112996">
              <w:t>substantive position</w:t>
            </w:r>
          </w:p>
        </w:tc>
        <w:tc>
          <w:tcPr>
            <w:tcW w:w="1134" w:type="dxa"/>
            <w:vAlign w:val="bottom"/>
          </w:tcPr>
          <w:p w14:paraId="55B14237" w14:textId="77777777" w:rsidR="004C3D26" w:rsidRPr="00112996" w:rsidRDefault="004C3D26" w:rsidP="008B5770">
            <w:pPr>
              <w:keepNext/>
              <w:keepLines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2996">
              <w:t>Start Date</w:t>
            </w:r>
          </w:p>
        </w:tc>
        <w:tc>
          <w:tcPr>
            <w:tcW w:w="1198" w:type="dxa"/>
            <w:vAlign w:val="bottom"/>
          </w:tcPr>
          <w:p w14:paraId="0C460D8D" w14:textId="77777777" w:rsidR="004C3D26" w:rsidRPr="00112996" w:rsidRDefault="004C3D26" w:rsidP="008B5770">
            <w:pPr>
              <w:keepNext/>
              <w:keepLines/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12996">
              <w:t>Finish Date</w:t>
            </w:r>
          </w:p>
        </w:tc>
      </w:tr>
      <w:tr w:rsidR="004C3D26" w:rsidRPr="00112996" w14:paraId="4FB1F104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C0100FE" w14:textId="692CED2B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Senior Responsible Officer</w:t>
            </w:r>
            <w:r w:rsidR="00684AF6">
              <w:rPr>
                <w:sz w:val="20"/>
                <w:szCs w:val="20"/>
              </w:rPr>
              <w:t xml:space="preserve"> </w:t>
            </w:r>
            <w:r w:rsidR="00684AF6" w:rsidRPr="008B5770">
              <w:rPr>
                <w:sz w:val="20"/>
                <w:szCs w:val="20"/>
              </w:rPr>
              <w:t>(SRO)</w:t>
            </w:r>
          </w:p>
        </w:tc>
        <w:tc>
          <w:tcPr>
            <w:tcW w:w="2410" w:type="dxa"/>
            <w:vMerge w:val="restart"/>
          </w:tcPr>
          <w:p w14:paraId="1D8FC925" w14:textId="1A8E7FAB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8B5770">
              <w:rPr>
                <w:i/>
                <w:color w:val="0070C0"/>
                <w:sz w:val="20"/>
                <w:szCs w:val="20"/>
              </w:rPr>
              <w:t xml:space="preserve">Roles and responsibilities for </w:t>
            </w:r>
            <w:r w:rsidR="0051490C">
              <w:rPr>
                <w:i/>
                <w:iCs/>
                <w:color w:val="0070C0"/>
                <w:sz w:val="20"/>
                <w:szCs w:val="20"/>
              </w:rPr>
              <w:br/>
            </w:r>
            <w:r w:rsidRPr="008B5770">
              <w:rPr>
                <w:i/>
                <w:color w:val="0070C0"/>
                <w:sz w:val="20"/>
                <w:szCs w:val="20"/>
              </w:rPr>
              <w:t xml:space="preserve">each position are detailed in the </w:t>
            </w:r>
            <w:hyperlink r:id="rId25" w:history="1">
              <w:r w:rsidRPr="008B5770">
                <w:rPr>
                  <w:rStyle w:val="Hyperlink"/>
                  <w:i/>
                  <w:color w:val="0070C0"/>
                  <w:sz w:val="20"/>
                  <w:szCs w:val="20"/>
                </w:rPr>
                <w:t>Benefits Management Toolkit</w:t>
              </w:r>
            </w:hyperlink>
            <w:r w:rsidRPr="008B5770">
              <w:rPr>
                <w:i/>
                <w:color w:val="0070C0"/>
                <w:sz w:val="20"/>
                <w:szCs w:val="20"/>
              </w:rPr>
              <w:t xml:space="preserve"> and won’t be repeated here.</w:t>
            </w:r>
          </w:p>
        </w:tc>
        <w:tc>
          <w:tcPr>
            <w:tcW w:w="1439" w:type="dxa"/>
          </w:tcPr>
          <w:p w14:paraId="3024651D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7F47C6BF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7FA09CF2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42D9C06A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877FF17" w14:textId="2585302D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Project / Program</w:t>
            </w:r>
            <w:r w:rsidR="00000813">
              <w:rPr>
                <w:sz w:val="20"/>
                <w:szCs w:val="20"/>
              </w:rPr>
              <w:t>me</w:t>
            </w:r>
            <w:r w:rsidRPr="008B5770">
              <w:rPr>
                <w:sz w:val="20"/>
                <w:szCs w:val="20"/>
              </w:rPr>
              <w:t xml:space="preserve"> Manager</w:t>
            </w:r>
          </w:p>
        </w:tc>
        <w:tc>
          <w:tcPr>
            <w:tcW w:w="2410" w:type="dxa"/>
            <w:vMerge/>
          </w:tcPr>
          <w:p w14:paraId="2E8210FD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4ED288A9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7DD1918F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6BCA16CE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24535D22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6B78BC8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Benefit Owner 1</w:t>
            </w:r>
          </w:p>
        </w:tc>
        <w:tc>
          <w:tcPr>
            <w:tcW w:w="2410" w:type="dxa"/>
            <w:vMerge/>
          </w:tcPr>
          <w:p w14:paraId="3A7A595D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02C3193C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11ABBB1D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0435F061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4E8435FD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D28950E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Benefit Owner 2</w:t>
            </w:r>
          </w:p>
        </w:tc>
        <w:tc>
          <w:tcPr>
            <w:tcW w:w="2410" w:type="dxa"/>
            <w:vMerge/>
          </w:tcPr>
          <w:p w14:paraId="08EAFA4E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39912900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10DEB45A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4AB9A1E2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0A1785F2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118116A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Benefit Owner….</w:t>
            </w:r>
          </w:p>
        </w:tc>
        <w:tc>
          <w:tcPr>
            <w:tcW w:w="2410" w:type="dxa"/>
            <w:vMerge/>
          </w:tcPr>
          <w:p w14:paraId="5360D591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44EDEF25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76FC459D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47079CCF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4BC6B1B8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37A5919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Business Change Manager 1</w:t>
            </w:r>
          </w:p>
        </w:tc>
        <w:tc>
          <w:tcPr>
            <w:tcW w:w="2410" w:type="dxa"/>
            <w:vMerge/>
          </w:tcPr>
          <w:p w14:paraId="47B8F929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1E3B7502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6A04A2C5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4EE53FA0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418A0B8E" w14:textId="77777777" w:rsidTr="008B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09CBC75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Business Change Manager 2</w:t>
            </w:r>
          </w:p>
        </w:tc>
        <w:tc>
          <w:tcPr>
            <w:tcW w:w="2410" w:type="dxa"/>
            <w:vMerge/>
          </w:tcPr>
          <w:p w14:paraId="37F69B76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0AB6D83C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23922B86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399C7039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  <w:tr w:rsidR="004C3D26" w:rsidRPr="00112996" w14:paraId="4E059741" w14:textId="77777777" w:rsidTr="008B5770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7EA200C" w14:textId="77777777" w:rsidR="004C3D26" w:rsidRPr="008B5770" w:rsidRDefault="004C3D26" w:rsidP="00F6682A">
            <w:pPr>
              <w:keepNext/>
              <w:keepLines/>
              <w:spacing w:before="12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Business Change Manager…</w:t>
            </w:r>
          </w:p>
        </w:tc>
        <w:tc>
          <w:tcPr>
            <w:tcW w:w="2410" w:type="dxa"/>
            <w:vMerge/>
          </w:tcPr>
          <w:p w14:paraId="1BDC67EB" w14:textId="77777777" w:rsidR="004C3D26" w:rsidRPr="00112996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39" w:type="dxa"/>
          </w:tcPr>
          <w:p w14:paraId="718B6A00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tba</w:t>
            </w:r>
          </w:p>
        </w:tc>
        <w:tc>
          <w:tcPr>
            <w:tcW w:w="1134" w:type="dxa"/>
          </w:tcPr>
          <w:p w14:paraId="0C6E74B8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  <w:tc>
          <w:tcPr>
            <w:tcW w:w="1198" w:type="dxa"/>
          </w:tcPr>
          <w:p w14:paraId="04806DEC" w14:textId="77777777" w:rsidR="004C3D26" w:rsidRPr="008B5770" w:rsidRDefault="004C3D26" w:rsidP="00F6682A">
            <w:pPr>
              <w:keepNext/>
              <w:keepLines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B5770">
              <w:rPr>
                <w:sz w:val="20"/>
                <w:szCs w:val="20"/>
              </w:rPr>
              <w:t>xx/yy/zz</w:t>
            </w:r>
          </w:p>
        </w:tc>
      </w:tr>
    </w:tbl>
    <w:p w14:paraId="1E6621A7" w14:textId="213F5FE5" w:rsidR="004C3D26" w:rsidRDefault="004C3D26" w:rsidP="00FF29A4">
      <w:pPr>
        <w:pStyle w:val="Caption"/>
        <w:spacing w:before="60" w:after="0" w:line="240" w:lineRule="auto"/>
      </w:pPr>
      <w:r>
        <w:t xml:space="preserve">Table </w:t>
      </w:r>
      <w:fldSimple w:instr=" SEQ Table \* ARABIC ">
        <w:r>
          <w:rPr>
            <w:noProof/>
          </w:rPr>
          <w:t>4</w:t>
        </w:r>
      </w:fldSimple>
      <w:r>
        <w:t>:</w:t>
      </w:r>
      <w:r w:rsidR="00132419">
        <w:t xml:space="preserve"> </w:t>
      </w:r>
      <w:r>
        <w:t>Benefits Realisation Roles &amp; Responsibilities</w:t>
      </w:r>
    </w:p>
    <w:p w14:paraId="585EA11E" w14:textId="73D6B386" w:rsidR="00240898" w:rsidRDefault="000D0E3D" w:rsidP="00FF29A4">
      <w:pPr>
        <w:spacing w:before="240" w:line="240" w:lineRule="auto"/>
      </w:pPr>
      <w:r>
        <w:br/>
      </w:r>
      <w:r w:rsidR="00CC7107">
        <w:t>T</w:t>
      </w:r>
      <w:r w:rsidR="00CF4C05">
        <w:t xml:space="preserve">hese roles </w:t>
      </w:r>
      <w:r w:rsidR="006A0385">
        <w:t>recognise that, w</w:t>
      </w:r>
      <w:r w:rsidR="00CF4C05">
        <w:t>hile the SRO is accountable for an investment meeting its objectives and optimising benefits realisation</w:t>
      </w:r>
      <w:r w:rsidR="006A0385">
        <w:t xml:space="preserve">, </w:t>
      </w:r>
      <w:r w:rsidR="00CF4C05">
        <w:t xml:space="preserve">responsibility for benefits extends well beyond the life of </w:t>
      </w:r>
      <w:r w:rsidR="0039630C">
        <w:t>the</w:t>
      </w:r>
      <w:r w:rsidR="00BF48CC">
        <w:t xml:space="preserve"> AIS</w:t>
      </w:r>
      <w:r w:rsidR="0039630C">
        <w:t xml:space="preserve"> Project</w:t>
      </w:r>
      <w:r w:rsidR="00CF4C05">
        <w:t xml:space="preserve"> and requires </w:t>
      </w:r>
      <w:r w:rsidR="00CF4C05" w:rsidRPr="00B425A9">
        <w:t>clearly defined</w:t>
      </w:r>
      <w:r w:rsidR="00CF4C05" w:rsidRPr="000406B2">
        <w:rPr>
          <w:b/>
          <w:bCs/>
        </w:rPr>
        <w:t xml:space="preserve"> </w:t>
      </w:r>
      <w:r w:rsidR="00CF4C05" w:rsidRPr="006405ED">
        <w:t>benefits ownership at the business level</w:t>
      </w:r>
      <w:r w:rsidR="00CF4C05">
        <w:t xml:space="preserve">, including for all enabling and business changes required to realise the benefits. </w:t>
      </w:r>
    </w:p>
    <w:p w14:paraId="1CB5BB2F" w14:textId="35B2F036" w:rsidR="0079265E" w:rsidRDefault="00147C44" w:rsidP="006E1927">
      <w:pPr>
        <w:pStyle w:val="Heading2"/>
        <w:numPr>
          <w:ilvl w:val="0"/>
          <w:numId w:val="23"/>
        </w:numPr>
        <w:ind w:left="426" w:hanging="426"/>
      </w:pPr>
      <w:bookmarkStart w:id="42" w:name="_Toc157605864"/>
      <w:r>
        <w:lastRenderedPageBreak/>
        <w:t>G</w:t>
      </w:r>
      <w:r w:rsidR="004762DE">
        <w:t xml:space="preserve">overnance </w:t>
      </w:r>
      <w:r w:rsidR="00582F12">
        <w:t>Structures</w:t>
      </w:r>
      <w:bookmarkEnd w:id="42"/>
    </w:p>
    <w:p w14:paraId="577ECC32" w14:textId="3D54CC5D" w:rsidR="00924C62" w:rsidRDefault="00562A66" w:rsidP="00FF29A4">
      <w:pPr>
        <w:spacing w:line="240" w:lineRule="auto"/>
      </w:pPr>
      <w:r>
        <w:t xml:space="preserve">This section </w:t>
      </w:r>
      <w:r w:rsidR="004C0D5C">
        <w:t>describes how</w:t>
      </w:r>
      <w:r w:rsidR="00F4186D">
        <w:t xml:space="preserve"> benefits </w:t>
      </w:r>
      <w:r w:rsidR="004C3D26">
        <w:t>management</w:t>
      </w:r>
      <w:r w:rsidR="00EA38D2">
        <w:t xml:space="preserve"> roles </w:t>
      </w:r>
      <w:r w:rsidR="00F4186D">
        <w:t xml:space="preserve">are situated </w:t>
      </w:r>
      <w:r w:rsidR="00EA38D2">
        <w:t xml:space="preserve">within </w:t>
      </w:r>
      <w:r w:rsidR="00147C44">
        <w:t xml:space="preserve">CTA’s </w:t>
      </w:r>
      <w:r w:rsidR="00EA38D2">
        <w:t xml:space="preserve">organisational and project governance </w:t>
      </w:r>
      <w:r w:rsidR="00F4186D">
        <w:t>framework</w:t>
      </w:r>
      <w:r w:rsidR="00483E88">
        <w:t>s</w:t>
      </w:r>
      <w:r w:rsidR="00F4186D">
        <w:t xml:space="preserve">. </w:t>
      </w:r>
    </w:p>
    <w:p w14:paraId="04F45F59" w14:textId="07B51ECA" w:rsidR="00EA38D2" w:rsidRDefault="00924C62" w:rsidP="00FF29A4">
      <w:pPr>
        <w:spacing w:line="240" w:lineRule="auto"/>
      </w:pPr>
      <w:r>
        <w:t>CTA’s g</w:t>
      </w:r>
      <w:r w:rsidR="004C0D5C">
        <w:t>overnance diagrams demonstrate</w:t>
      </w:r>
      <w:r w:rsidR="00EA38D2">
        <w:t xml:space="preserve"> </w:t>
      </w:r>
      <w:r w:rsidR="005411B6">
        <w:t xml:space="preserve">that </w:t>
      </w:r>
      <w:r w:rsidR="002B5E9F">
        <w:t>the</w:t>
      </w:r>
      <w:r w:rsidR="00EA38D2">
        <w:t xml:space="preserve"> key benefits management and realisation roles </w:t>
      </w:r>
      <w:r w:rsidR="002B5E9F">
        <w:t xml:space="preserve">identified in </w:t>
      </w:r>
      <w:r w:rsidR="002B5E9F" w:rsidRPr="00924C62">
        <w:rPr>
          <w:i/>
          <w:iCs/>
        </w:rPr>
        <w:t xml:space="preserve">Table </w:t>
      </w:r>
      <w:r w:rsidR="005434D4">
        <w:rPr>
          <w:i/>
          <w:iCs/>
        </w:rPr>
        <w:t>4</w:t>
      </w:r>
      <w:r w:rsidR="002B5E9F">
        <w:t xml:space="preserve"> </w:t>
      </w:r>
      <w:r w:rsidR="00111209">
        <w:t>h</w:t>
      </w:r>
      <w:r w:rsidR="00EA38D2">
        <w:t>ave sufficient authority and accountability to ensure benefits are realised.</w:t>
      </w:r>
    </w:p>
    <w:p w14:paraId="4A238811" w14:textId="3EB7BBC5" w:rsidR="00E023D7" w:rsidRDefault="00E023D7" w:rsidP="00FF29A4">
      <w:pPr>
        <w:spacing w:line="240" w:lineRule="auto"/>
      </w:pPr>
    </w:p>
    <w:p w14:paraId="749D7EAD" w14:textId="11AB7910" w:rsidR="00E023D7" w:rsidRDefault="000D0E3D" w:rsidP="00FF29A4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B08F99" wp14:editId="6933352F">
                <wp:simplePos x="0" y="0"/>
                <wp:positionH relativeFrom="column">
                  <wp:posOffset>3244215</wp:posOffset>
                </wp:positionH>
                <wp:positionV relativeFrom="paragraph">
                  <wp:posOffset>163830</wp:posOffset>
                </wp:positionV>
                <wp:extent cx="2762250" cy="2466975"/>
                <wp:effectExtent l="0" t="0" r="0" b="9525"/>
                <wp:wrapNone/>
                <wp:docPr id="941642339" name="Text Box 94164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BD82E" w14:textId="267EECB1" w:rsidR="00052220" w:rsidRDefault="00052220" w:rsidP="000522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AFFE4" wp14:editId="68B03C8B">
                                  <wp:extent cx="2438400" cy="1514475"/>
                                  <wp:effectExtent l="0" t="0" r="19050" b="0"/>
                                  <wp:docPr id="371935946" name="Diagram 37193594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6" r:lo="rId27" r:qs="rId28" r:cs="rId2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5481B" w14:textId="49D8FE3C" w:rsidR="00052220" w:rsidRDefault="00052220" w:rsidP="00052220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196D33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>: CTA Project Governance Map</w:t>
                            </w:r>
                          </w:p>
                          <w:p w14:paraId="18822BC1" w14:textId="77777777" w:rsidR="00052220" w:rsidRDefault="00052220" w:rsidP="0005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B08F99" id="_x0000_t202" coordsize="21600,21600" o:spt="202" path="m,l,21600r21600,l21600,xe">
                <v:stroke joinstyle="miter"/>
                <v:path gradientshapeok="t" o:connecttype="rect"/>
              </v:shapetype>
              <v:shape id="Text Box 941642339" o:spid="_x0000_s1030" type="#_x0000_t202" style="position:absolute;margin-left:255.45pt;margin-top:12.9pt;width:217.5pt;height:194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M6MAIAAFwEAAAOAAAAZHJzL2Uyb0RvYy54bWysVEtv2zAMvg/YfxB0X5x4ebRGnCJLkWFA&#10;0BZIh54VWUoEyKImKbGzXz9KzmvdTsMuMilSfHz86OlDW2tyEM4rMCUd9PqUCMOhUmZb0u+vy09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" fillcolor="white [3201]" stroked="f" strokeweight=".5pt">
                <v:textbox>
                  <w:txbxContent>
                    <w:p w14:paraId="075BD82E" w14:textId="267EECB1" w:rsidR="00052220" w:rsidRDefault="00052220" w:rsidP="00052220">
                      <w:r>
                        <w:rPr>
                          <w:noProof/>
                        </w:rPr>
                        <w:drawing>
                          <wp:inline distT="0" distB="0" distL="0" distR="0" wp14:anchorId="6E4AFFE4" wp14:editId="68B03C8B">
                            <wp:extent cx="2438400" cy="1514475"/>
                            <wp:effectExtent l="0" t="0" r="19050" b="0"/>
                            <wp:docPr id="371935946" name="Diagram 37193594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6" r:lo="rId27" r:qs="rId28" r:cs="rId29"/>
                              </a:graphicData>
                            </a:graphic>
                          </wp:inline>
                        </w:drawing>
                      </w:r>
                    </w:p>
                    <w:p w14:paraId="54D5481B" w14:textId="49D8FE3C" w:rsidR="00052220" w:rsidRDefault="00052220" w:rsidP="00052220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196D33">
                          <w:rPr>
                            <w:noProof/>
                          </w:rPr>
                          <w:t>5</w:t>
                        </w:r>
                      </w:fldSimple>
                      <w:r>
                        <w:t>: CTA Project Governance Map</w:t>
                      </w:r>
                    </w:p>
                    <w:p w14:paraId="18822BC1" w14:textId="77777777" w:rsidR="00052220" w:rsidRDefault="00052220" w:rsidP="0005222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3B4889" wp14:editId="50DA7E7C">
                <wp:simplePos x="0" y="0"/>
                <wp:positionH relativeFrom="column">
                  <wp:posOffset>9525</wp:posOffset>
                </wp:positionH>
                <wp:positionV relativeFrom="paragraph">
                  <wp:posOffset>160655</wp:posOffset>
                </wp:positionV>
                <wp:extent cx="2762250" cy="2466975"/>
                <wp:effectExtent l="0" t="0" r="0" b="9525"/>
                <wp:wrapNone/>
                <wp:docPr id="237796033" name="Text Box 237796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76170" w14:textId="102C739E" w:rsidR="00052220" w:rsidRDefault="000522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C3969" wp14:editId="7DE8D7EB">
                                  <wp:extent cx="2438400" cy="1514475"/>
                                  <wp:effectExtent l="0" t="0" r="19050" b="0"/>
                                  <wp:docPr id="238915915" name="Diagram 23891591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F263F" w14:textId="4264A38C" w:rsidR="00052220" w:rsidRDefault="00052220" w:rsidP="00052220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196D33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>:CTA Organisational Governance Map</w:t>
                            </w:r>
                          </w:p>
                          <w:p w14:paraId="6E2B0B54" w14:textId="77777777" w:rsidR="00052220" w:rsidRDefault="00052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B4889" id="Text Box 237796033" o:spid="_x0000_s1031" type="#_x0000_t202" style="position:absolute;margin-left:.75pt;margin-top:12.65pt;width:217.5pt;height:194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" fillcolor="white [3201]" stroked="f" strokeweight=".5pt">
                <v:textbox>
                  <w:txbxContent>
                    <w:p w14:paraId="66476170" w14:textId="102C739E" w:rsidR="00052220" w:rsidRDefault="00052220">
                      <w:r>
                        <w:rPr>
                          <w:noProof/>
                        </w:rPr>
                        <w:drawing>
                          <wp:inline distT="0" distB="0" distL="0" distR="0" wp14:anchorId="145C3969" wp14:editId="7DE8D7EB">
                            <wp:extent cx="2438400" cy="1514475"/>
                            <wp:effectExtent l="0" t="0" r="19050" b="0"/>
                            <wp:docPr id="238915915" name="Diagram 23891591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1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  <w:p w14:paraId="746F263F" w14:textId="4264A38C" w:rsidR="00052220" w:rsidRDefault="00052220" w:rsidP="00052220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196D33">
                          <w:rPr>
                            <w:noProof/>
                          </w:rPr>
                          <w:t>4</w:t>
                        </w:r>
                      </w:fldSimple>
                      <w:r>
                        <w:t>:CTA Organisational Governance Map</w:t>
                      </w:r>
                    </w:p>
                    <w:p w14:paraId="6E2B0B54" w14:textId="77777777" w:rsidR="00052220" w:rsidRDefault="00052220"/>
                  </w:txbxContent>
                </v:textbox>
              </v:shape>
            </w:pict>
          </mc:Fallback>
        </mc:AlternateContent>
      </w:r>
    </w:p>
    <w:p w14:paraId="1573CC47" w14:textId="285806BF" w:rsidR="00E023D7" w:rsidRDefault="00E023D7" w:rsidP="00FF29A4">
      <w:pPr>
        <w:spacing w:line="240" w:lineRule="auto"/>
      </w:pPr>
    </w:p>
    <w:p w14:paraId="01842922" w14:textId="242156B0" w:rsidR="00111209" w:rsidRDefault="00111209" w:rsidP="00FF29A4">
      <w:pPr>
        <w:spacing w:line="240" w:lineRule="auto"/>
      </w:pPr>
    </w:p>
    <w:p w14:paraId="0924210A" w14:textId="2F369AB0" w:rsidR="00052220" w:rsidRDefault="00052220" w:rsidP="00FF29A4">
      <w:pPr>
        <w:spacing w:line="240" w:lineRule="auto"/>
      </w:pPr>
    </w:p>
    <w:p w14:paraId="4E9DC313" w14:textId="1BF5033E" w:rsidR="00AB3D36" w:rsidRDefault="00AB3D36" w:rsidP="00FF29A4">
      <w:pPr>
        <w:keepNext/>
        <w:spacing w:line="240" w:lineRule="auto"/>
      </w:pPr>
    </w:p>
    <w:p w14:paraId="267584EF" w14:textId="227F1406" w:rsidR="00730B37" w:rsidRDefault="00730B37" w:rsidP="00FF29A4">
      <w:pPr>
        <w:keepNext/>
        <w:spacing w:line="240" w:lineRule="auto"/>
      </w:pPr>
    </w:p>
    <w:p w14:paraId="7AC8FB8D" w14:textId="7F3995DE" w:rsidR="00052220" w:rsidRDefault="00052220" w:rsidP="00FF29A4">
      <w:pPr>
        <w:spacing w:line="240" w:lineRule="auto"/>
      </w:pPr>
    </w:p>
    <w:p w14:paraId="12D91621" w14:textId="1B33DCE0" w:rsidR="00052220" w:rsidRDefault="00052220" w:rsidP="00FF29A4">
      <w:pPr>
        <w:spacing w:line="240" w:lineRule="auto"/>
      </w:pPr>
    </w:p>
    <w:p w14:paraId="0931CF5D" w14:textId="67DCAFE7" w:rsidR="00052220" w:rsidRDefault="00052220" w:rsidP="00FF29A4">
      <w:pPr>
        <w:spacing w:line="240" w:lineRule="auto"/>
      </w:pPr>
    </w:p>
    <w:p w14:paraId="59B6198D" w14:textId="7B2089E3" w:rsidR="00052220" w:rsidRDefault="00052220" w:rsidP="00FF29A4">
      <w:pPr>
        <w:spacing w:line="240" w:lineRule="auto"/>
      </w:pPr>
    </w:p>
    <w:p w14:paraId="45007C1F" w14:textId="7DF7A085" w:rsidR="00730B37" w:rsidRDefault="00636182" w:rsidP="00624F63">
      <w:pPr>
        <w:pStyle w:val="Heading2"/>
        <w:numPr>
          <w:ilvl w:val="0"/>
          <w:numId w:val="23"/>
        </w:numPr>
      </w:pPr>
      <w:bookmarkStart w:id="43" w:name="_Toc157605865"/>
      <w:r>
        <w:t>Benefits</w:t>
      </w:r>
      <w:r w:rsidR="00174AAF">
        <w:t xml:space="preserve"> Realisation</w:t>
      </w:r>
      <w:r>
        <w:t xml:space="preserve"> Review</w:t>
      </w:r>
      <w:r w:rsidR="00174AAF">
        <w:t>s</w:t>
      </w:r>
      <w:bookmarkEnd w:id="43"/>
    </w:p>
    <w:p w14:paraId="6B09DE64" w14:textId="46FBD97B" w:rsidR="00E26FBF" w:rsidRDefault="00B636A0" w:rsidP="00FF29A4">
      <w:pPr>
        <w:spacing w:line="240" w:lineRule="auto"/>
      </w:pPr>
      <w:r>
        <w:t>T</w:t>
      </w:r>
      <w:r w:rsidR="00070E1A">
        <w:t xml:space="preserve">his section </w:t>
      </w:r>
      <w:r w:rsidR="00F27632">
        <w:t>summarises</w:t>
      </w:r>
      <w:r w:rsidR="00070E1A">
        <w:t xml:space="preserve"> who </w:t>
      </w:r>
      <w:r w:rsidR="00D76E7C">
        <w:t>is responsible</w:t>
      </w:r>
      <w:r w:rsidR="00C60B3E">
        <w:t xml:space="preserve"> for reviewing</w:t>
      </w:r>
      <w:r w:rsidR="00D76E7C">
        <w:t xml:space="preserve"> </w:t>
      </w:r>
      <w:r w:rsidR="00070E1A">
        <w:t>benefits realisation</w:t>
      </w:r>
      <w:r w:rsidR="001B6BBD">
        <w:t xml:space="preserve"> progress before, during and after project implementation</w:t>
      </w:r>
      <w:r w:rsidR="00222081">
        <w:t>.</w:t>
      </w:r>
      <w:r w:rsidR="002C47D0">
        <w:t xml:space="preserve"> </w:t>
      </w:r>
    </w:p>
    <w:p w14:paraId="12F79DF7" w14:textId="07430B5B" w:rsidR="00CC792C" w:rsidRDefault="00110247" w:rsidP="00FF29A4">
      <w:pPr>
        <w:spacing w:line="240" w:lineRule="auto"/>
      </w:pPr>
      <w:r>
        <w:t xml:space="preserve">The content and structure of these reviews is </w:t>
      </w:r>
      <w:r w:rsidR="00F27632">
        <w:t>detailed</w:t>
      </w:r>
      <w:r>
        <w:t xml:space="preserve"> in </w:t>
      </w:r>
      <w:r w:rsidR="002611DA">
        <w:br/>
      </w:r>
      <w:hyperlink w:anchor="_Benefit_Realisation_Tracking" w:history="1">
        <w:r w:rsidR="002D5E8B" w:rsidRPr="009B7060">
          <w:rPr>
            <w:rStyle w:val="Hyperlink"/>
          </w:rPr>
          <w:t>S</w:t>
        </w:r>
        <w:r w:rsidR="00F401AB" w:rsidRPr="009B7060">
          <w:rPr>
            <w:rStyle w:val="Hyperlink"/>
          </w:rPr>
          <w:t>ection 4</w:t>
        </w:r>
        <w:r w:rsidR="00461DF1" w:rsidRPr="009B7060">
          <w:rPr>
            <w:rStyle w:val="Hyperlink"/>
          </w:rPr>
          <w:t>F:</w:t>
        </w:r>
        <w:r w:rsidR="00F401AB" w:rsidRPr="009B7060">
          <w:rPr>
            <w:rStyle w:val="Hyperlink"/>
          </w:rPr>
          <w:t xml:space="preserve"> Benefit Realisation </w:t>
        </w:r>
        <w:r w:rsidR="00461DF1" w:rsidRPr="009B7060">
          <w:rPr>
            <w:rStyle w:val="Hyperlink"/>
          </w:rPr>
          <w:t>Tracking and Reporting</w:t>
        </w:r>
      </w:hyperlink>
      <w:r w:rsidR="00F401AB">
        <w:t xml:space="preserve">. </w:t>
      </w:r>
    </w:p>
    <w:p w14:paraId="02A3C10F" w14:textId="106CEEF2" w:rsidR="00BB7252" w:rsidRDefault="00C60B3E" w:rsidP="00FF29A4">
      <w:pPr>
        <w:spacing w:line="240" w:lineRule="auto"/>
      </w:pPr>
      <w:r w:rsidRPr="002C6F8C">
        <w:rPr>
          <w:i/>
          <w:iCs/>
          <w:color w:val="0070C0"/>
        </w:rPr>
        <w:t xml:space="preserve">This section would typically </w:t>
      </w:r>
      <w:r w:rsidRPr="008F3C55">
        <w:rPr>
          <w:i/>
          <w:iCs/>
          <w:color w:val="0070C0"/>
          <w:u w:val="single"/>
        </w:rPr>
        <w:t>summarise</w:t>
      </w:r>
      <w:r w:rsidRPr="002C6F8C">
        <w:rPr>
          <w:i/>
          <w:iCs/>
          <w:color w:val="0070C0"/>
        </w:rPr>
        <w:t xml:space="preserve"> </w:t>
      </w:r>
      <w:r w:rsidR="001F5194">
        <w:rPr>
          <w:i/>
          <w:iCs/>
          <w:color w:val="0070C0"/>
        </w:rPr>
        <w:t>who is responsible for benefit realisation reviews before, during and after project implementation</w:t>
      </w:r>
      <w:r w:rsidR="00E02B16">
        <w:rPr>
          <w:i/>
          <w:iCs/>
          <w:color w:val="0070C0"/>
        </w:rPr>
        <w:t>,</w:t>
      </w:r>
      <w:r w:rsidR="00B12DEA">
        <w:rPr>
          <w:i/>
          <w:iCs/>
          <w:color w:val="0070C0"/>
        </w:rPr>
        <w:t xml:space="preserve"> as </w:t>
      </w:r>
      <w:r w:rsidRPr="002C6F8C">
        <w:rPr>
          <w:i/>
          <w:iCs/>
          <w:color w:val="0070C0"/>
        </w:rPr>
        <w:t xml:space="preserve">detailed in </w:t>
      </w:r>
      <w:bookmarkStart w:id="44" w:name="_Hlk156486526"/>
      <w:r w:rsidRPr="002C6F8C">
        <w:rPr>
          <w:i/>
          <w:iCs/>
          <w:color w:val="0070C0"/>
        </w:rPr>
        <w:t xml:space="preserve">the Project Management Plan and the </w:t>
      </w:r>
      <w:r w:rsidR="003553E4">
        <w:rPr>
          <w:i/>
          <w:iCs/>
          <w:color w:val="0070C0"/>
        </w:rPr>
        <w:t xml:space="preserve">Business </w:t>
      </w:r>
      <w:r w:rsidRPr="002C6F8C">
        <w:rPr>
          <w:i/>
          <w:iCs/>
          <w:color w:val="0070C0"/>
        </w:rPr>
        <w:t>Change Management Plan</w:t>
      </w:r>
      <w:r>
        <w:rPr>
          <w:i/>
          <w:iCs/>
          <w:color w:val="0070C0"/>
        </w:rPr>
        <w:t>.</w:t>
      </w:r>
    </w:p>
    <w:p w14:paraId="14A80320" w14:textId="154DB6E2" w:rsidR="009B340E" w:rsidRPr="00820670" w:rsidRDefault="00F27632" w:rsidP="006E1927">
      <w:pPr>
        <w:pStyle w:val="Heading2"/>
        <w:numPr>
          <w:ilvl w:val="0"/>
          <w:numId w:val="23"/>
        </w:numPr>
      </w:pPr>
      <w:bookmarkStart w:id="45" w:name="_Toc157605866"/>
      <w:bookmarkEnd w:id="44"/>
      <w:r>
        <w:t xml:space="preserve">Benefit Realisation </w:t>
      </w:r>
      <w:r w:rsidR="00EE3C4C">
        <w:t>R</w:t>
      </w:r>
      <w:r w:rsidR="009B340E" w:rsidRPr="00820670">
        <w:t>eporting</w:t>
      </w:r>
      <w:bookmarkEnd w:id="45"/>
      <w:r w:rsidR="009B340E" w:rsidRPr="00820670">
        <w:t xml:space="preserve"> </w:t>
      </w:r>
    </w:p>
    <w:p w14:paraId="40D48920" w14:textId="62951E47" w:rsidR="00F27632" w:rsidRDefault="00221B7D" w:rsidP="00FF29A4">
      <w:pPr>
        <w:spacing w:line="240" w:lineRule="auto"/>
      </w:pPr>
      <w:r>
        <w:t xml:space="preserve">This section </w:t>
      </w:r>
      <w:r w:rsidR="00F27632">
        <w:t>summari</w:t>
      </w:r>
      <w:r w:rsidR="00684F78">
        <w:t>s</w:t>
      </w:r>
      <w:r w:rsidR="00F27632">
        <w:t>es</w:t>
      </w:r>
      <w:r>
        <w:t xml:space="preserve"> </w:t>
      </w:r>
      <w:r w:rsidR="000D0398">
        <w:t xml:space="preserve">who is responsible for </w:t>
      </w:r>
      <w:r>
        <w:t xml:space="preserve">monitoring, tracking and reporting </w:t>
      </w:r>
      <w:r w:rsidR="00464CEC">
        <w:t xml:space="preserve">benefits realisation progress </w:t>
      </w:r>
      <w:r w:rsidR="00F27632">
        <w:t xml:space="preserve">before, during and after project implementation. </w:t>
      </w:r>
    </w:p>
    <w:p w14:paraId="1B0AF37B" w14:textId="32176951" w:rsidR="00F27632" w:rsidRDefault="00F27632" w:rsidP="00FF29A4">
      <w:pPr>
        <w:spacing w:line="240" w:lineRule="auto"/>
      </w:pPr>
      <w:r>
        <w:t xml:space="preserve">The content and structure of these reports is detailed in </w:t>
      </w:r>
      <w:r w:rsidR="002611DA">
        <w:br/>
      </w:r>
      <w:hyperlink w:anchor="_Benefits_Evaluation_&amp;" w:history="1">
        <w:r w:rsidR="00C406D9">
          <w:rPr>
            <w:rStyle w:val="Hyperlink"/>
          </w:rPr>
          <w:t>S</w:t>
        </w:r>
        <w:r w:rsidRPr="00BF48CC">
          <w:rPr>
            <w:rStyle w:val="Hyperlink"/>
          </w:rPr>
          <w:t xml:space="preserve">ection </w:t>
        </w:r>
        <w:r w:rsidR="00EA0F58">
          <w:rPr>
            <w:rStyle w:val="Hyperlink"/>
          </w:rPr>
          <w:t>5:</w:t>
        </w:r>
        <w:r w:rsidRPr="00BF48CC">
          <w:rPr>
            <w:rStyle w:val="Hyperlink"/>
          </w:rPr>
          <w:t xml:space="preserve"> Benefit</w:t>
        </w:r>
        <w:r w:rsidR="00EA0F58">
          <w:rPr>
            <w:rStyle w:val="Hyperlink"/>
          </w:rPr>
          <w:t>s</w:t>
        </w:r>
        <w:r w:rsidRPr="00BF48CC">
          <w:rPr>
            <w:rStyle w:val="Hyperlink"/>
          </w:rPr>
          <w:t xml:space="preserve"> </w:t>
        </w:r>
        <w:r w:rsidR="00EA0F58">
          <w:rPr>
            <w:rStyle w:val="Hyperlink"/>
          </w:rPr>
          <w:t>Evaluation</w:t>
        </w:r>
      </w:hyperlink>
      <w:r w:rsidR="00EA0F58">
        <w:rPr>
          <w:rStyle w:val="Hyperlink"/>
        </w:rPr>
        <w:t xml:space="preserve"> and Review</w:t>
      </w:r>
      <w:r>
        <w:t xml:space="preserve">. </w:t>
      </w:r>
    </w:p>
    <w:p w14:paraId="306A569D" w14:textId="23B10B34" w:rsidR="0030174E" w:rsidRPr="002C6F8C" w:rsidRDefault="004323F1" w:rsidP="00FF29A4">
      <w:pPr>
        <w:spacing w:line="240" w:lineRule="auto"/>
        <w:rPr>
          <w:i/>
          <w:iCs/>
          <w:color w:val="0070C0"/>
        </w:rPr>
      </w:pPr>
      <w:r w:rsidRPr="002C6F8C">
        <w:rPr>
          <w:i/>
          <w:iCs/>
          <w:color w:val="0070C0"/>
        </w:rPr>
        <w:t xml:space="preserve">This section would typically </w:t>
      </w:r>
      <w:r w:rsidRPr="008F3C55">
        <w:rPr>
          <w:i/>
          <w:iCs/>
          <w:color w:val="0070C0"/>
          <w:u w:val="single"/>
        </w:rPr>
        <w:t>summarise</w:t>
      </w:r>
      <w:r w:rsidRPr="002C6F8C">
        <w:rPr>
          <w:i/>
          <w:iCs/>
          <w:color w:val="0070C0"/>
        </w:rPr>
        <w:t xml:space="preserve"> reporting arrangements that are detailed in the Project Management Plan</w:t>
      </w:r>
      <w:r w:rsidR="002C6F8C" w:rsidRPr="002C6F8C">
        <w:rPr>
          <w:i/>
          <w:iCs/>
          <w:color w:val="0070C0"/>
        </w:rPr>
        <w:t xml:space="preserve"> and</w:t>
      </w:r>
      <w:r w:rsidRPr="002C6F8C">
        <w:rPr>
          <w:i/>
          <w:iCs/>
          <w:color w:val="0070C0"/>
        </w:rPr>
        <w:t xml:space="preserve"> the </w:t>
      </w:r>
      <w:r w:rsidR="003553E4">
        <w:rPr>
          <w:i/>
          <w:iCs/>
          <w:color w:val="0070C0"/>
        </w:rPr>
        <w:t xml:space="preserve">Business </w:t>
      </w:r>
      <w:r w:rsidRPr="002C6F8C">
        <w:rPr>
          <w:i/>
          <w:iCs/>
          <w:color w:val="0070C0"/>
        </w:rPr>
        <w:t>Change Management Plan</w:t>
      </w:r>
      <w:r w:rsidR="00DC6531">
        <w:rPr>
          <w:i/>
          <w:iCs/>
          <w:color w:val="0070C0"/>
        </w:rPr>
        <w:t xml:space="preserve">, as well as any other </w:t>
      </w:r>
      <w:r w:rsidR="00045BE2">
        <w:rPr>
          <w:i/>
          <w:iCs/>
          <w:color w:val="0070C0"/>
        </w:rPr>
        <w:t>executive level</w:t>
      </w:r>
      <w:r w:rsidR="00DC6531">
        <w:rPr>
          <w:i/>
          <w:iCs/>
          <w:color w:val="0070C0"/>
        </w:rPr>
        <w:t xml:space="preserve"> reporting requirements. </w:t>
      </w:r>
    </w:p>
    <w:p w14:paraId="2C3C75BB" w14:textId="2E7C24B5" w:rsidR="00F1275D" w:rsidRDefault="003077AC" w:rsidP="00AF3B25">
      <w:pPr>
        <w:pStyle w:val="Heading2"/>
        <w:numPr>
          <w:ilvl w:val="0"/>
          <w:numId w:val="23"/>
        </w:numPr>
        <w:ind w:left="567" w:hanging="567"/>
      </w:pPr>
      <w:bookmarkStart w:id="46" w:name="_Toc157605867"/>
      <w:r>
        <w:lastRenderedPageBreak/>
        <w:t xml:space="preserve">Benefit Variation Protocols and Escalation </w:t>
      </w:r>
      <w:r w:rsidR="00AE3C89">
        <w:t>P</w:t>
      </w:r>
      <w:r>
        <w:t>athways</w:t>
      </w:r>
      <w:bookmarkEnd w:id="46"/>
      <w:r>
        <w:t xml:space="preserve"> </w:t>
      </w:r>
    </w:p>
    <w:p w14:paraId="7D4F5BC5" w14:textId="1F8181E2" w:rsidR="00C226DD" w:rsidRDefault="00F1275D" w:rsidP="00FF29A4">
      <w:pPr>
        <w:spacing w:line="240" w:lineRule="auto"/>
      </w:pPr>
      <w:r>
        <w:t xml:space="preserve">This section </w:t>
      </w:r>
      <w:r w:rsidR="00321A70">
        <w:t xml:space="preserve">establishes </w:t>
      </w:r>
      <w:r w:rsidR="00F27632">
        <w:t xml:space="preserve">responsibility for </w:t>
      </w:r>
      <w:r w:rsidR="00F3201E">
        <w:t>benefit variation protocols and the escalation pathway for b</w:t>
      </w:r>
      <w:r w:rsidR="00AD3881">
        <w:t>enefit-related issues</w:t>
      </w:r>
      <w:r w:rsidR="00F3201E">
        <w:t xml:space="preserve"> before, during and after project </w:t>
      </w:r>
      <w:r w:rsidR="00106B99">
        <w:t>implementation</w:t>
      </w:r>
      <w:r w:rsidR="00AD3881">
        <w:t>.</w:t>
      </w:r>
      <w:r w:rsidR="00F60DA6">
        <w:t xml:space="preserve"> </w:t>
      </w:r>
      <w:r w:rsidR="008D04E3">
        <w:t>It de</w:t>
      </w:r>
      <w:r w:rsidR="00106B99">
        <w:t>scribes</w:t>
      </w:r>
      <w:r w:rsidR="00C226DD">
        <w:t>:</w:t>
      </w:r>
    </w:p>
    <w:p w14:paraId="4D7A05B9" w14:textId="7D0BE9D1" w:rsidR="00D836CF" w:rsidRDefault="008D04E3" w:rsidP="00FF29A4">
      <w:pPr>
        <w:pStyle w:val="ListParagraph"/>
        <w:numPr>
          <w:ilvl w:val="0"/>
          <w:numId w:val="25"/>
        </w:numPr>
      </w:pPr>
      <w:r>
        <w:t xml:space="preserve">the procedure for </w:t>
      </w:r>
      <w:r w:rsidR="003F08F1">
        <w:t>varying, removing or adding</w:t>
      </w:r>
      <w:r w:rsidR="00C226DD">
        <w:t xml:space="preserve"> i</w:t>
      </w:r>
      <w:r w:rsidR="00AD013F">
        <w:t xml:space="preserve">dentified, </w:t>
      </w:r>
      <w:r w:rsidR="006A19B6">
        <w:t>intermediate,</w:t>
      </w:r>
      <w:r w:rsidR="00455E76">
        <w:t xml:space="preserve"> or emergent benefits</w:t>
      </w:r>
    </w:p>
    <w:p w14:paraId="6C7E8652" w14:textId="03BDB75F" w:rsidR="00877ECD" w:rsidRDefault="00DD6D30" w:rsidP="00FF29A4">
      <w:pPr>
        <w:pStyle w:val="ListParagraph"/>
        <w:numPr>
          <w:ilvl w:val="0"/>
          <w:numId w:val="25"/>
        </w:numPr>
      </w:pPr>
      <w:r>
        <w:t xml:space="preserve">the </w:t>
      </w:r>
      <w:r w:rsidR="000403B2">
        <w:t>dispute resolution process</w:t>
      </w:r>
      <w:r w:rsidR="00155C65">
        <w:t>es</w:t>
      </w:r>
      <w:r w:rsidR="000403B2">
        <w:t xml:space="preserve"> for benefits</w:t>
      </w:r>
      <w:r w:rsidR="008F3C55">
        <w:t>-related issues.</w:t>
      </w:r>
      <w:r>
        <w:t xml:space="preserve"> </w:t>
      </w:r>
    </w:p>
    <w:p w14:paraId="66486027" w14:textId="77777777" w:rsidR="00F60DA6" w:rsidRDefault="00AD3881" w:rsidP="00FF29A4">
      <w:pPr>
        <w:spacing w:line="240" w:lineRule="auto"/>
      </w:pPr>
      <w:r w:rsidRPr="00F60DA6">
        <w:rPr>
          <w:i/>
          <w:iCs/>
          <w:color w:val="0070C0"/>
        </w:rPr>
        <w:t xml:space="preserve">This section </w:t>
      </w:r>
      <w:r w:rsidR="00F60DA6" w:rsidRPr="00F60DA6">
        <w:rPr>
          <w:i/>
          <w:iCs/>
          <w:color w:val="0070C0"/>
        </w:rPr>
        <w:t xml:space="preserve">would typically </w:t>
      </w:r>
      <w:r w:rsidR="00F60DA6" w:rsidRPr="008F3C55">
        <w:rPr>
          <w:i/>
          <w:iCs/>
          <w:color w:val="0070C0"/>
          <w:u w:val="single"/>
        </w:rPr>
        <w:t>summarise</w:t>
      </w:r>
      <w:r w:rsidR="00F60DA6" w:rsidRPr="00F60DA6">
        <w:rPr>
          <w:i/>
          <w:iCs/>
          <w:color w:val="0070C0"/>
        </w:rPr>
        <w:t xml:space="preserve"> variation and escalation protocols listed in the Project </w:t>
      </w:r>
      <w:r w:rsidR="00F60DA6" w:rsidRPr="002C6F8C">
        <w:rPr>
          <w:i/>
          <w:iCs/>
          <w:color w:val="0070C0"/>
        </w:rPr>
        <w:t xml:space="preserve">Management Plan and the </w:t>
      </w:r>
      <w:r w:rsidR="00F60DA6">
        <w:rPr>
          <w:i/>
          <w:iCs/>
          <w:color w:val="0070C0"/>
        </w:rPr>
        <w:t xml:space="preserve">Business </w:t>
      </w:r>
      <w:r w:rsidR="00F60DA6" w:rsidRPr="002C6F8C">
        <w:rPr>
          <w:i/>
          <w:iCs/>
          <w:color w:val="0070C0"/>
        </w:rPr>
        <w:t>Change Management Plan</w:t>
      </w:r>
      <w:r w:rsidR="00F60DA6">
        <w:rPr>
          <w:i/>
          <w:iCs/>
          <w:color w:val="0070C0"/>
        </w:rPr>
        <w:t>.</w:t>
      </w:r>
    </w:p>
    <w:p w14:paraId="6B8AD696" w14:textId="715DCB03" w:rsidR="004F0FA1" w:rsidRPr="00832AB8" w:rsidRDefault="00C049E1" w:rsidP="00E02B16">
      <w:pPr>
        <w:pStyle w:val="Heading1"/>
        <w:numPr>
          <w:ilvl w:val="0"/>
          <w:numId w:val="41"/>
        </w:numPr>
        <w:rPr>
          <w:color w:val="FF0000"/>
        </w:rPr>
      </w:pPr>
      <w:bookmarkStart w:id="47" w:name="_Toc157605868"/>
      <w:r>
        <w:t>B</w:t>
      </w:r>
      <w:r w:rsidR="004F0FA1" w:rsidRPr="00925B0B">
        <w:t>enefit Realisation Planning</w:t>
      </w:r>
      <w:bookmarkEnd w:id="47"/>
      <w:r w:rsidR="004F0FA1" w:rsidRPr="00925B0B">
        <w:t xml:space="preserve"> </w:t>
      </w:r>
    </w:p>
    <w:p w14:paraId="70EA161D" w14:textId="2E6F1E18" w:rsidR="007C3666" w:rsidRDefault="00180B5F" w:rsidP="00FF29A4">
      <w:pPr>
        <w:spacing w:line="240" w:lineRule="auto"/>
      </w:pPr>
      <w:r>
        <w:t xml:space="preserve">This section </w:t>
      </w:r>
      <w:r w:rsidR="00E33EED">
        <w:t>summarises</w:t>
      </w:r>
      <w:r>
        <w:t xml:space="preserve"> how </w:t>
      </w:r>
      <w:r w:rsidR="00416EE5">
        <w:t>benefits will be managed through to realisation</w:t>
      </w:r>
      <w:r w:rsidR="007C3666">
        <w:t xml:space="preserve">. </w:t>
      </w:r>
    </w:p>
    <w:p w14:paraId="62EF17B0" w14:textId="2EAFFF88" w:rsidR="007C3666" w:rsidRPr="007B4DEC" w:rsidRDefault="0065033D" w:rsidP="00FF29A4">
      <w:pPr>
        <w:spacing w:line="240" w:lineRule="auto"/>
        <w:rPr>
          <w:i/>
          <w:iCs/>
          <w:color w:val="0070C0"/>
        </w:rPr>
      </w:pPr>
      <w:r>
        <w:rPr>
          <w:i/>
          <w:iCs/>
          <w:color w:val="0070C0"/>
        </w:rPr>
        <w:t>Section 4</w:t>
      </w:r>
      <w:r w:rsidR="005F6FCB">
        <w:rPr>
          <w:i/>
          <w:iCs/>
          <w:color w:val="0070C0"/>
        </w:rPr>
        <w:t xml:space="preserve"> of the case study does not detail </w:t>
      </w:r>
      <w:r w:rsidR="00B52F22">
        <w:rPr>
          <w:i/>
          <w:iCs/>
          <w:color w:val="0070C0"/>
        </w:rPr>
        <w:t xml:space="preserve">specific </w:t>
      </w:r>
      <w:r w:rsidR="005F6FCB">
        <w:rPr>
          <w:i/>
          <w:iCs/>
          <w:color w:val="0070C0"/>
        </w:rPr>
        <w:t>transition</w:t>
      </w:r>
      <w:r w:rsidR="009B32E4">
        <w:rPr>
          <w:i/>
          <w:iCs/>
          <w:color w:val="0070C0"/>
        </w:rPr>
        <w:t xml:space="preserve"> activities</w:t>
      </w:r>
      <w:r w:rsidR="005F6FCB">
        <w:rPr>
          <w:i/>
          <w:iCs/>
          <w:color w:val="0070C0"/>
        </w:rPr>
        <w:t xml:space="preserve">. </w:t>
      </w:r>
      <w:r w:rsidR="009B32E4">
        <w:rPr>
          <w:i/>
          <w:iCs/>
          <w:color w:val="0070C0"/>
        </w:rPr>
        <w:t>Instead, it provides a suggested format for how CTA would present this information in the</w:t>
      </w:r>
      <w:r w:rsidR="00080F28">
        <w:rPr>
          <w:i/>
          <w:iCs/>
          <w:color w:val="0070C0"/>
        </w:rPr>
        <w:t xml:space="preserve"> </w:t>
      </w:r>
      <w:r w:rsidR="00BB1687">
        <w:rPr>
          <w:i/>
          <w:iCs/>
          <w:color w:val="0070C0"/>
        </w:rPr>
        <w:t>BRP</w:t>
      </w:r>
      <w:r w:rsidR="00C548D1">
        <w:rPr>
          <w:i/>
          <w:iCs/>
          <w:color w:val="0070C0"/>
        </w:rPr>
        <w:t xml:space="preserve">. </w:t>
      </w:r>
      <w:r w:rsidR="00BB1687">
        <w:rPr>
          <w:i/>
          <w:iCs/>
          <w:color w:val="0070C0"/>
        </w:rPr>
        <w:t>This section</w:t>
      </w:r>
      <w:r w:rsidR="009B32E4">
        <w:rPr>
          <w:i/>
          <w:iCs/>
          <w:color w:val="0070C0"/>
        </w:rPr>
        <w:t xml:space="preserve"> </w:t>
      </w:r>
      <w:r w:rsidR="006714F0">
        <w:rPr>
          <w:i/>
          <w:iCs/>
          <w:color w:val="0070C0"/>
        </w:rPr>
        <w:t xml:space="preserve">typically </w:t>
      </w:r>
      <w:r w:rsidR="001803CE" w:rsidRPr="006714F0">
        <w:rPr>
          <w:i/>
          <w:iCs/>
          <w:color w:val="0070C0"/>
          <w:u w:val="single"/>
        </w:rPr>
        <w:t>summarises</w:t>
      </w:r>
      <w:r w:rsidR="001803CE">
        <w:rPr>
          <w:i/>
          <w:iCs/>
          <w:color w:val="0070C0"/>
        </w:rPr>
        <w:t xml:space="preserve"> benefits </w:t>
      </w:r>
      <w:r w:rsidR="009B32E4">
        <w:rPr>
          <w:i/>
          <w:iCs/>
          <w:color w:val="0070C0"/>
        </w:rPr>
        <w:t>realisation and transition pla</w:t>
      </w:r>
      <w:r w:rsidR="007C3666" w:rsidRPr="007B4DEC">
        <w:rPr>
          <w:i/>
          <w:iCs/>
          <w:color w:val="0070C0"/>
        </w:rPr>
        <w:t>nning detailed in the Business Change Management Plan</w:t>
      </w:r>
      <w:r w:rsidR="00596DA9" w:rsidRPr="007B4DEC">
        <w:rPr>
          <w:i/>
          <w:iCs/>
          <w:color w:val="0070C0"/>
        </w:rPr>
        <w:t xml:space="preserve"> and the </w:t>
      </w:r>
      <w:r w:rsidR="00483A1F" w:rsidRPr="007B4DEC">
        <w:rPr>
          <w:i/>
          <w:iCs/>
          <w:color w:val="0070C0"/>
        </w:rPr>
        <w:t xml:space="preserve">Project Management Plan. </w:t>
      </w:r>
    </w:p>
    <w:p w14:paraId="3CB3E791" w14:textId="5F5F37DE" w:rsidR="00FD4760" w:rsidRDefault="005072C7" w:rsidP="00FF29A4">
      <w:pPr>
        <w:spacing w:line="240" w:lineRule="auto"/>
      </w:pPr>
      <w:r>
        <w:t>Items covered in this section include:</w:t>
      </w:r>
    </w:p>
    <w:p w14:paraId="398F1B71" w14:textId="27B89350" w:rsidR="00344C78" w:rsidRDefault="00F24F5B" w:rsidP="00FF29A4">
      <w:pPr>
        <w:pStyle w:val="ListParagraph"/>
        <w:numPr>
          <w:ilvl w:val="0"/>
          <w:numId w:val="32"/>
        </w:numPr>
      </w:pPr>
      <w:r>
        <w:t>b</w:t>
      </w:r>
      <w:r w:rsidR="00267B27">
        <w:t>enefit</w:t>
      </w:r>
      <w:r w:rsidR="007D2AF2">
        <w:t xml:space="preserve"> r</w:t>
      </w:r>
      <w:r w:rsidR="00267B27">
        <w:t xml:space="preserve">ealisation </w:t>
      </w:r>
      <w:r w:rsidR="007D2AF2">
        <w:t>s</w:t>
      </w:r>
      <w:r w:rsidR="00267B27">
        <w:t>ummary</w:t>
      </w:r>
    </w:p>
    <w:p w14:paraId="3985AFD7" w14:textId="7E30058B" w:rsidR="005072C7" w:rsidRDefault="00F24F5B" w:rsidP="00FF29A4">
      <w:pPr>
        <w:pStyle w:val="ListParagraph"/>
        <w:numPr>
          <w:ilvl w:val="0"/>
          <w:numId w:val="32"/>
        </w:numPr>
      </w:pPr>
      <w:r>
        <w:t>b</w:t>
      </w:r>
      <w:r w:rsidR="005072C7">
        <w:t>enefit realisation timelines</w:t>
      </w:r>
    </w:p>
    <w:p w14:paraId="63AF1B2E" w14:textId="13519A16" w:rsidR="005072C7" w:rsidRDefault="00F24F5B" w:rsidP="00FF29A4">
      <w:pPr>
        <w:pStyle w:val="ListParagraph"/>
        <w:numPr>
          <w:ilvl w:val="0"/>
          <w:numId w:val="32"/>
        </w:numPr>
      </w:pPr>
      <w:r>
        <w:t>t</w:t>
      </w:r>
      <w:r w:rsidR="005072C7">
        <w:t>ransition management</w:t>
      </w:r>
    </w:p>
    <w:p w14:paraId="03C1AF80" w14:textId="3C9109BF" w:rsidR="005072C7" w:rsidRDefault="00F24F5B" w:rsidP="00FF29A4">
      <w:pPr>
        <w:pStyle w:val="ListParagraph"/>
        <w:numPr>
          <w:ilvl w:val="0"/>
          <w:numId w:val="32"/>
        </w:numPr>
      </w:pPr>
      <w:r>
        <w:t>b</w:t>
      </w:r>
      <w:r w:rsidR="007D2AF2">
        <w:t>enefit r</w:t>
      </w:r>
      <w:r w:rsidR="00012A9D">
        <w:t>ealisation tracking and reporting</w:t>
      </w:r>
      <w:r w:rsidR="007D2AF2">
        <w:t>.</w:t>
      </w:r>
    </w:p>
    <w:p w14:paraId="5909A233" w14:textId="66D8D6E2" w:rsidR="00344C78" w:rsidRDefault="009B32E4" w:rsidP="00353486">
      <w:pPr>
        <w:pStyle w:val="Heading2"/>
        <w:numPr>
          <w:ilvl w:val="0"/>
          <w:numId w:val="46"/>
        </w:numPr>
      </w:pPr>
      <w:bookmarkStart w:id="48" w:name="_Toc157605869"/>
      <w:r>
        <w:t>B</w:t>
      </w:r>
      <w:r w:rsidR="00344C78">
        <w:t xml:space="preserve">enefit Realisation </w:t>
      </w:r>
      <w:r w:rsidR="00D13C7D">
        <w:t>Summary</w:t>
      </w:r>
      <w:bookmarkEnd w:id="48"/>
    </w:p>
    <w:p w14:paraId="45B2791A" w14:textId="02D3F238" w:rsidR="00875898" w:rsidRDefault="00B96EE8" w:rsidP="00FF29A4">
      <w:pPr>
        <w:spacing w:line="240" w:lineRule="auto"/>
      </w:pPr>
      <w:r>
        <w:t xml:space="preserve">This section </w:t>
      </w:r>
      <w:r w:rsidR="00756CC1">
        <w:t>tables</w:t>
      </w:r>
      <w:r>
        <w:t xml:space="preserve"> the </w:t>
      </w:r>
      <w:r w:rsidR="0030545B">
        <w:t xml:space="preserve">proposed </w:t>
      </w:r>
      <w:r>
        <w:t>benefits</w:t>
      </w:r>
      <w:r w:rsidR="00091960">
        <w:t xml:space="preserve">, </w:t>
      </w:r>
      <w:r w:rsidR="005917A5">
        <w:t xml:space="preserve">enabling and business changes, </w:t>
      </w:r>
      <w:r w:rsidR="008B753B">
        <w:t xml:space="preserve">expected </w:t>
      </w:r>
      <w:r w:rsidR="00091960">
        <w:t xml:space="preserve">business outcomes, </w:t>
      </w:r>
      <w:r w:rsidR="00BF698C">
        <w:t>realisation timeframes, baselines, targets</w:t>
      </w:r>
      <w:r w:rsidR="005917A5">
        <w:t xml:space="preserve">, </w:t>
      </w:r>
      <w:r w:rsidR="0057245F">
        <w:t xml:space="preserve">and </w:t>
      </w:r>
      <w:r w:rsidR="005917A5">
        <w:t>benefit owners</w:t>
      </w:r>
      <w:r w:rsidR="00C454D1">
        <w:t>.</w:t>
      </w:r>
      <w:r w:rsidR="00CB3522">
        <w:t xml:space="preserve"> </w:t>
      </w:r>
      <w:r w:rsidR="00F62602">
        <w:t xml:space="preserve"> </w:t>
      </w:r>
    </w:p>
    <w:p w14:paraId="7D12DDEE" w14:textId="6BFA56D3" w:rsidR="002141CB" w:rsidRDefault="002141CB" w:rsidP="00FF29A4">
      <w:pPr>
        <w:pStyle w:val="Caption"/>
        <w:spacing w:line="240" w:lineRule="auto"/>
      </w:pPr>
      <w:r>
        <w:t xml:space="preserve">Table </w:t>
      </w:r>
      <w:fldSimple w:instr=" SEQ Table \* ARABIC ">
        <w:r>
          <w:rPr>
            <w:noProof/>
          </w:rPr>
          <w:t>5</w:t>
        </w:r>
      </w:fldSimple>
      <w:r>
        <w:t>:</w:t>
      </w:r>
      <w:r w:rsidR="00132419">
        <w:t xml:space="preserve"> </w:t>
      </w:r>
      <w:r>
        <w:t>Benefit Realisation Summary Table</w:t>
      </w:r>
      <w:r w:rsidR="004E2ABD">
        <w:br/>
      </w:r>
    </w:p>
    <w:tbl>
      <w:tblPr>
        <w:tblStyle w:val="GridTable1Light"/>
        <w:tblW w:w="0" w:type="auto"/>
        <w:tblLook w:val="06A0" w:firstRow="1" w:lastRow="0" w:firstColumn="1" w:lastColumn="0" w:noHBand="1" w:noVBand="1"/>
      </w:tblPr>
      <w:tblGrid>
        <w:gridCol w:w="421"/>
        <w:gridCol w:w="992"/>
        <w:gridCol w:w="1112"/>
        <w:gridCol w:w="1026"/>
        <w:gridCol w:w="991"/>
        <w:gridCol w:w="1026"/>
        <w:gridCol w:w="1200"/>
        <w:gridCol w:w="1200"/>
        <w:gridCol w:w="979"/>
        <w:gridCol w:w="789"/>
      </w:tblGrid>
      <w:tr w:rsidR="0011568E" w:rsidRPr="0011568E" w14:paraId="16A93E41" w14:textId="17403DEE" w:rsidTr="005B08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bottom"/>
          </w:tcPr>
          <w:p w14:paraId="010FA968" w14:textId="17B0E589" w:rsidR="004E642D" w:rsidRPr="0011568E" w:rsidRDefault="004E642D" w:rsidP="00FF29A4">
            <w:pPr>
              <w:spacing w:before="120" w:after="12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ID</w:t>
            </w:r>
          </w:p>
        </w:tc>
        <w:tc>
          <w:tcPr>
            <w:tcW w:w="992" w:type="dxa"/>
            <w:vAlign w:val="bottom"/>
          </w:tcPr>
          <w:p w14:paraId="50E2BAEB" w14:textId="2E77AF81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 xml:space="preserve">Benefit </w:t>
            </w:r>
          </w:p>
        </w:tc>
        <w:tc>
          <w:tcPr>
            <w:tcW w:w="1112" w:type="dxa"/>
            <w:vAlign w:val="bottom"/>
          </w:tcPr>
          <w:p w14:paraId="3D76E3CA" w14:textId="6638247F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Linked Project Output</w:t>
            </w:r>
          </w:p>
        </w:tc>
        <w:tc>
          <w:tcPr>
            <w:tcW w:w="1026" w:type="dxa"/>
            <w:vAlign w:val="bottom"/>
          </w:tcPr>
          <w:p w14:paraId="2529B5CC" w14:textId="01BFDF3C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Linked Business Outcome</w:t>
            </w:r>
          </w:p>
        </w:tc>
        <w:tc>
          <w:tcPr>
            <w:tcW w:w="991" w:type="dxa"/>
            <w:vAlign w:val="bottom"/>
          </w:tcPr>
          <w:p w14:paraId="4C300BAE" w14:textId="1A44E025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Enabling Change</w:t>
            </w:r>
          </w:p>
        </w:tc>
        <w:tc>
          <w:tcPr>
            <w:tcW w:w="1026" w:type="dxa"/>
            <w:vAlign w:val="bottom"/>
          </w:tcPr>
          <w:p w14:paraId="6A3CF15E" w14:textId="4B350AD0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Business Change</w:t>
            </w:r>
          </w:p>
        </w:tc>
        <w:tc>
          <w:tcPr>
            <w:tcW w:w="1200" w:type="dxa"/>
            <w:vAlign w:val="bottom"/>
          </w:tcPr>
          <w:p w14:paraId="3F049736" w14:textId="05EDC1BF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Realisation Start Date</w:t>
            </w:r>
          </w:p>
        </w:tc>
        <w:tc>
          <w:tcPr>
            <w:tcW w:w="1200" w:type="dxa"/>
            <w:vAlign w:val="bottom"/>
          </w:tcPr>
          <w:p w14:paraId="2E29DA52" w14:textId="4C66E4ED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Realisation</w:t>
            </w:r>
            <w:r w:rsidR="00267B27">
              <w:rPr>
                <w:sz w:val="18"/>
                <w:szCs w:val="18"/>
              </w:rPr>
              <w:t xml:space="preserve"> </w:t>
            </w:r>
            <w:r w:rsidRPr="0011568E">
              <w:rPr>
                <w:sz w:val="18"/>
                <w:szCs w:val="18"/>
              </w:rPr>
              <w:t>End Date</w:t>
            </w:r>
          </w:p>
        </w:tc>
        <w:tc>
          <w:tcPr>
            <w:tcW w:w="979" w:type="dxa"/>
            <w:vAlign w:val="bottom"/>
          </w:tcPr>
          <w:p w14:paraId="75ECE666" w14:textId="5D5B6EEB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Baseline</w:t>
            </w:r>
          </w:p>
        </w:tc>
        <w:tc>
          <w:tcPr>
            <w:tcW w:w="789" w:type="dxa"/>
            <w:vAlign w:val="bottom"/>
          </w:tcPr>
          <w:p w14:paraId="169488F7" w14:textId="15296019" w:rsidR="004E642D" w:rsidRPr="0011568E" w:rsidRDefault="004E642D" w:rsidP="00FF29A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1568E">
              <w:rPr>
                <w:sz w:val="18"/>
                <w:szCs w:val="18"/>
              </w:rPr>
              <w:t>Target</w:t>
            </w:r>
          </w:p>
        </w:tc>
      </w:tr>
      <w:tr w:rsidR="0011568E" w:rsidRPr="004E642D" w14:paraId="69F66867" w14:textId="5FCCD032" w:rsidTr="00D2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5C5FB82" w14:textId="77777777" w:rsidR="004E642D" w:rsidRPr="004E642D" w:rsidRDefault="004E642D" w:rsidP="001811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4E9766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14:paraId="62E232C0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2D12F08F" w14:textId="2663EF5B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4AA362E2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79155622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429654FB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1C46FA20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1C7257FA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9" w:type="dxa"/>
          </w:tcPr>
          <w:p w14:paraId="4F5BEDD9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568E" w:rsidRPr="004E642D" w14:paraId="5746E0E6" w14:textId="764CFB6F" w:rsidTr="00D2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D101BE6" w14:textId="77777777" w:rsidR="004E642D" w:rsidRPr="004E642D" w:rsidRDefault="004E642D" w:rsidP="001811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0B1048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14:paraId="5695D0EE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697C902B" w14:textId="32A09C38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6AB39EAE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07DB69FB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077D83D3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7536ED9F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04483C98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9" w:type="dxa"/>
          </w:tcPr>
          <w:p w14:paraId="0256BD4D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568E" w:rsidRPr="004E642D" w14:paraId="3EC8DF88" w14:textId="2F9FB563" w:rsidTr="00D2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552EC65F" w14:textId="77777777" w:rsidR="004E642D" w:rsidRPr="004E642D" w:rsidRDefault="004E642D" w:rsidP="0018118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7D1D26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14:paraId="2D95E4CB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20D43790" w14:textId="0756F231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0864536D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0BE13459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59A1F334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34FBE690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0A37CB1C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9" w:type="dxa"/>
          </w:tcPr>
          <w:p w14:paraId="1CFE51F0" w14:textId="77777777" w:rsidR="004E642D" w:rsidRPr="004E642D" w:rsidRDefault="004E642D" w:rsidP="001811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E2ABD" w:rsidRPr="004E642D" w14:paraId="70DC23C2" w14:textId="77777777" w:rsidTr="005C10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535C9D5C" w14:textId="77777777" w:rsidR="004E2ABD" w:rsidRPr="004E642D" w:rsidRDefault="004E2ABD" w:rsidP="00FF29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0DAA64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12" w:type="dxa"/>
          </w:tcPr>
          <w:p w14:paraId="5E4E7B3E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03DAED37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91" w:type="dxa"/>
          </w:tcPr>
          <w:p w14:paraId="00CB1BD8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026" w:type="dxa"/>
          </w:tcPr>
          <w:p w14:paraId="0AF7DE2D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62131A5F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200" w:type="dxa"/>
          </w:tcPr>
          <w:p w14:paraId="11E7926F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14:paraId="7BE954EF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89" w:type="dxa"/>
          </w:tcPr>
          <w:p w14:paraId="416C3FE6" w14:textId="77777777" w:rsidR="004E2ABD" w:rsidRPr="004E642D" w:rsidRDefault="004E2ABD" w:rsidP="00FF2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4157C06C" w14:textId="67955924" w:rsidR="00344C78" w:rsidRDefault="00344C78" w:rsidP="00353486">
      <w:pPr>
        <w:pStyle w:val="Heading2"/>
        <w:numPr>
          <w:ilvl w:val="0"/>
          <w:numId w:val="46"/>
        </w:numPr>
      </w:pPr>
      <w:bookmarkStart w:id="49" w:name="_Toc157605870"/>
      <w:r>
        <w:lastRenderedPageBreak/>
        <w:t>Benefit Realisation Timelines</w:t>
      </w:r>
      <w:bookmarkEnd w:id="49"/>
    </w:p>
    <w:p w14:paraId="1C28786C" w14:textId="0D36BC10" w:rsidR="00F30B26" w:rsidRDefault="00F30B26" w:rsidP="00FF29A4">
      <w:pPr>
        <w:spacing w:line="240" w:lineRule="auto"/>
      </w:pPr>
      <w:r>
        <w:t>This section provides a timeline for business transition activities and benefit realisation.</w:t>
      </w:r>
    </w:p>
    <w:p w14:paraId="4FF98A02" w14:textId="325A23AE" w:rsidR="00D203F1" w:rsidRPr="00181182" w:rsidRDefault="0057574E" w:rsidP="00FF29A4">
      <w:pPr>
        <w:spacing w:line="240" w:lineRule="auto"/>
        <w:rPr>
          <w:i/>
          <w:iCs/>
          <w:color w:val="0070C0"/>
        </w:rPr>
      </w:pPr>
      <w:r w:rsidRPr="00181182">
        <w:rPr>
          <w:i/>
          <w:iCs/>
          <w:color w:val="0070C0"/>
        </w:rPr>
        <w:t>Th</w:t>
      </w:r>
      <w:r w:rsidR="00BE2A19">
        <w:rPr>
          <w:i/>
          <w:iCs/>
          <w:color w:val="0070C0"/>
        </w:rPr>
        <w:t>is</w:t>
      </w:r>
      <w:r w:rsidRPr="00181182">
        <w:rPr>
          <w:i/>
          <w:iCs/>
          <w:color w:val="0070C0"/>
        </w:rPr>
        <w:t xml:space="preserve"> case study does not provide timelines for benefit realisation but instead </w:t>
      </w:r>
      <w:r w:rsidR="00F30B26" w:rsidRPr="00181182">
        <w:rPr>
          <w:i/>
          <w:iCs/>
          <w:color w:val="0070C0"/>
        </w:rPr>
        <w:t xml:space="preserve">provides an indicative (not to scale) timeline </w:t>
      </w:r>
      <w:r w:rsidR="008F4B9A" w:rsidRPr="00181182">
        <w:rPr>
          <w:i/>
          <w:iCs/>
          <w:color w:val="0070C0"/>
        </w:rPr>
        <w:t>of the benefits realisation lifecycle</w:t>
      </w:r>
      <w:r w:rsidR="00D203F1" w:rsidRPr="00181182">
        <w:rPr>
          <w:i/>
          <w:iCs/>
          <w:color w:val="0070C0"/>
        </w:rPr>
        <w:t xml:space="preserve"> for the AIS </w:t>
      </w:r>
      <w:r w:rsidR="00EB2473">
        <w:rPr>
          <w:i/>
          <w:iCs/>
          <w:color w:val="0070C0"/>
        </w:rPr>
        <w:t>P</w:t>
      </w:r>
      <w:r w:rsidR="00D203F1" w:rsidRPr="00181182">
        <w:rPr>
          <w:i/>
          <w:iCs/>
          <w:color w:val="0070C0"/>
        </w:rPr>
        <w:t>roject</w:t>
      </w:r>
      <w:r w:rsidR="008F4B9A" w:rsidRPr="00181182">
        <w:rPr>
          <w:i/>
          <w:iCs/>
          <w:color w:val="0070C0"/>
        </w:rPr>
        <w:t>.</w:t>
      </w:r>
      <w:r w:rsidR="0064118F" w:rsidRPr="00181182">
        <w:rPr>
          <w:i/>
          <w:iCs/>
          <w:color w:val="0070C0"/>
        </w:rPr>
        <w:t xml:space="preserve"> </w:t>
      </w:r>
    </w:p>
    <w:p w14:paraId="57A084D3" w14:textId="0C34E041" w:rsidR="00F30B26" w:rsidRDefault="0064118F" w:rsidP="00FF29A4">
      <w:pPr>
        <w:spacing w:line="240" w:lineRule="auto"/>
      </w:pPr>
      <w:r>
        <w:t>Progress of each benefit</w:t>
      </w:r>
      <w:r w:rsidR="00D203F1">
        <w:t xml:space="preserve"> through the realisation lifecycle</w:t>
      </w:r>
      <w:r>
        <w:t xml:space="preserve">, including </w:t>
      </w:r>
      <w:r w:rsidR="005A7E33">
        <w:t xml:space="preserve">timeframes for each associated business and enabling change, </w:t>
      </w:r>
      <w:r w:rsidR="00D203F1">
        <w:t xml:space="preserve">should be mapped against this timeline, noting it may be easier to </w:t>
      </w:r>
      <w:r w:rsidR="008727E7">
        <w:t>map each benefit separately.</w:t>
      </w:r>
      <w:r w:rsidR="00B27078">
        <w:t xml:space="preserve"> </w:t>
      </w:r>
      <w:r w:rsidR="007225FD">
        <w:br/>
      </w:r>
    </w:p>
    <w:p w14:paraId="34541CEE" w14:textId="77777777" w:rsidR="00196D33" w:rsidRDefault="00F30B26" w:rsidP="00E6631D">
      <w:pPr>
        <w:keepNext/>
        <w:spacing w:line="240" w:lineRule="auto"/>
        <w:ind w:right="624"/>
        <w:jc w:val="center"/>
      </w:pPr>
      <w:r w:rsidRPr="004A0218">
        <w:rPr>
          <w:noProof/>
        </w:rPr>
        <w:drawing>
          <wp:inline distT="0" distB="0" distL="0" distR="0" wp14:anchorId="00DD73EE" wp14:editId="087E784E">
            <wp:extent cx="6282267" cy="2514985"/>
            <wp:effectExtent l="0" t="0" r="4445" b="0"/>
            <wp:docPr id="724366357" name="Picture 724366357" descr="A diagram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25838" name="Picture 1443425838" descr="A diagram of a projec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9627" cy="2517931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7ADEC82B" w14:textId="3D2D3A89" w:rsidR="00A950B2" w:rsidRDefault="00196D33" w:rsidP="00FF29A4">
      <w:pPr>
        <w:pStyle w:val="Caption"/>
        <w:spacing w:line="240" w:lineRule="auto"/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>: Benefit Realisation Timeline (sample)</w:t>
      </w:r>
      <w:r w:rsidR="00634524">
        <w:br/>
      </w:r>
    </w:p>
    <w:p w14:paraId="33E3D46B" w14:textId="6A39F0C1" w:rsidR="00344C78" w:rsidRDefault="00344C78" w:rsidP="00353486">
      <w:pPr>
        <w:pStyle w:val="Heading2"/>
        <w:numPr>
          <w:ilvl w:val="0"/>
          <w:numId w:val="46"/>
        </w:numPr>
      </w:pPr>
      <w:bookmarkStart w:id="50" w:name="_Transition_Management"/>
      <w:bookmarkStart w:id="51" w:name="_Toc157605871"/>
      <w:bookmarkEnd w:id="50"/>
      <w:r>
        <w:t>Transition Management</w:t>
      </w:r>
      <w:bookmarkEnd w:id="51"/>
    </w:p>
    <w:p w14:paraId="6204AE7D" w14:textId="38A5E40C" w:rsidR="00344C78" w:rsidRPr="008A21E5" w:rsidRDefault="007A511D" w:rsidP="00FF29A4">
      <w:pPr>
        <w:spacing w:line="240" w:lineRule="auto"/>
      </w:pPr>
      <w:r w:rsidRPr="008A21E5">
        <w:t xml:space="preserve">This section discusses how the </w:t>
      </w:r>
      <w:r w:rsidR="00196D33" w:rsidRPr="008A21E5">
        <w:t>AIS Pro</w:t>
      </w:r>
      <w:r w:rsidRPr="008A21E5">
        <w:t xml:space="preserve">ject will be transitioned into business operations. </w:t>
      </w:r>
      <w:r w:rsidR="006E3215" w:rsidRPr="008A21E5">
        <w:t>It summarises</w:t>
      </w:r>
      <w:r w:rsidR="00F563E3" w:rsidRPr="008A21E5">
        <w:t xml:space="preserve"> transition and post-transition arrangements.</w:t>
      </w:r>
    </w:p>
    <w:p w14:paraId="7D1311A5" w14:textId="1441AC18" w:rsidR="004719F3" w:rsidRDefault="004719F3" w:rsidP="008247AD">
      <w:pPr>
        <w:pStyle w:val="Heading3"/>
      </w:pPr>
      <w:r>
        <w:t xml:space="preserve">Transition </w:t>
      </w:r>
      <w:r w:rsidR="002D1B5C">
        <w:t>M</w:t>
      </w:r>
      <w:r w:rsidR="00DC50A5">
        <w:t>ana</w:t>
      </w:r>
      <w:r>
        <w:t>gement</w:t>
      </w:r>
    </w:p>
    <w:p w14:paraId="56929E0A" w14:textId="626981A7" w:rsidR="000224A3" w:rsidRPr="00292C25" w:rsidRDefault="000224A3" w:rsidP="00FF29A4">
      <w:pPr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 xml:space="preserve">This section </w:t>
      </w:r>
      <w:r w:rsidR="00147158" w:rsidRPr="00292C25">
        <w:rPr>
          <w:i/>
          <w:iCs/>
          <w:color w:val="0070C0"/>
          <w:u w:val="single"/>
        </w:rPr>
        <w:t>summarises</w:t>
      </w:r>
      <w:r w:rsidRPr="00292C25">
        <w:rPr>
          <w:i/>
          <w:iCs/>
          <w:color w:val="0070C0"/>
        </w:rPr>
        <w:t>:</w:t>
      </w:r>
    </w:p>
    <w:p w14:paraId="03996BCD" w14:textId="1A8CF745" w:rsidR="007B25DB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w</w:t>
      </w:r>
      <w:r w:rsidR="002550F2" w:rsidRPr="00292C25">
        <w:rPr>
          <w:i/>
          <w:iCs/>
          <w:color w:val="0070C0"/>
        </w:rPr>
        <w:t>ho, how and when benefit artefacts are updated prior to</w:t>
      </w:r>
      <w:r w:rsidR="008464FC" w:rsidRPr="00292C25">
        <w:rPr>
          <w:i/>
          <w:iCs/>
          <w:color w:val="0070C0"/>
        </w:rPr>
        <w:t xml:space="preserve"> business</w:t>
      </w:r>
      <w:r w:rsidR="002550F2" w:rsidRPr="00292C25">
        <w:rPr>
          <w:i/>
          <w:iCs/>
          <w:color w:val="0070C0"/>
        </w:rPr>
        <w:t xml:space="preserve"> handover</w:t>
      </w:r>
    </w:p>
    <w:p w14:paraId="2C0A076E" w14:textId="128C5118" w:rsidR="000224A3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t</w:t>
      </w:r>
      <w:r w:rsidR="000224A3" w:rsidRPr="00292C25">
        <w:rPr>
          <w:i/>
          <w:iCs/>
          <w:color w:val="0070C0"/>
        </w:rPr>
        <w:t>ransition commencement</w:t>
      </w:r>
    </w:p>
    <w:p w14:paraId="1DDAC990" w14:textId="71E768D8" w:rsidR="00976296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f</w:t>
      </w:r>
      <w:r w:rsidR="00976296" w:rsidRPr="00292C25">
        <w:rPr>
          <w:i/>
          <w:iCs/>
          <w:color w:val="0070C0"/>
        </w:rPr>
        <w:t>ormal handover processes</w:t>
      </w:r>
    </w:p>
    <w:p w14:paraId="245C7537" w14:textId="11233372" w:rsidR="00511650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c</w:t>
      </w:r>
      <w:r w:rsidR="00FE6BB3" w:rsidRPr="00292C25">
        <w:rPr>
          <w:i/>
          <w:iCs/>
          <w:color w:val="0070C0"/>
        </w:rPr>
        <w:t>hange management processes involved in transition, including training and development, business process re-engineering and/or staff redeployment</w:t>
      </w:r>
    </w:p>
    <w:p w14:paraId="712327B9" w14:textId="5E11D9F9" w:rsidR="00C73E71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t</w:t>
      </w:r>
      <w:r w:rsidR="001B18A3" w:rsidRPr="00292C25">
        <w:rPr>
          <w:i/>
          <w:iCs/>
          <w:color w:val="0070C0"/>
        </w:rPr>
        <w:t>ypes of business support available during the transition</w:t>
      </w:r>
    </w:p>
    <w:p w14:paraId="195ECB45" w14:textId="62BC8AA1" w:rsidR="00505758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b</w:t>
      </w:r>
      <w:r w:rsidR="00505758" w:rsidRPr="00292C25">
        <w:rPr>
          <w:i/>
          <w:iCs/>
          <w:color w:val="0070C0"/>
        </w:rPr>
        <w:t>ehavioural change strategies to maximise benefit</w:t>
      </w:r>
      <w:r w:rsidR="006F67D4">
        <w:rPr>
          <w:i/>
          <w:iCs/>
          <w:color w:val="0070C0"/>
        </w:rPr>
        <w:t xml:space="preserve"> realisation</w:t>
      </w:r>
    </w:p>
    <w:p w14:paraId="47A610BC" w14:textId="22F60F89" w:rsidR="001B18A3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c</w:t>
      </w:r>
      <w:r w:rsidR="00655D3D" w:rsidRPr="00292C25">
        <w:rPr>
          <w:i/>
          <w:iCs/>
          <w:color w:val="0070C0"/>
        </w:rPr>
        <w:t>ommunication</w:t>
      </w:r>
      <w:r w:rsidR="008464FC" w:rsidRPr="00292C25">
        <w:rPr>
          <w:i/>
          <w:iCs/>
          <w:color w:val="0070C0"/>
        </w:rPr>
        <w:t xml:space="preserve"> strategies</w:t>
      </w:r>
    </w:p>
    <w:p w14:paraId="01A96BB2" w14:textId="32E77048" w:rsidR="00655D3D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655D3D" w:rsidRPr="00292C25">
        <w:rPr>
          <w:i/>
          <w:iCs/>
          <w:color w:val="0070C0"/>
        </w:rPr>
        <w:t xml:space="preserve">ow business changes will be monitored </w:t>
      </w:r>
    </w:p>
    <w:p w14:paraId="4044B3F3" w14:textId="5B08E7CE" w:rsidR="00655D3D" w:rsidRPr="00292C25" w:rsidRDefault="00E775FD" w:rsidP="00FF29A4">
      <w:pPr>
        <w:pStyle w:val="ListParagraph"/>
        <w:numPr>
          <w:ilvl w:val="0"/>
          <w:numId w:val="35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655D3D" w:rsidRPr="00292C25">
        <w:rPr>
          <w:i/>
          <w:iCs/>
          <w:color w:val="0070C0"/>
        </w:rPr>
        <w:t xml:space="preserve">ow performance will be managed, </w:t>
      </w:r>
      <w:r w:rsidR="008247AD" w:rsidRPr="00292C25">
        <w:rPr>
          <w:i/>
          <w:iCs/>
          <w:color w:val="0070C0"/>
        </w:rPr>
        <w:t>particularly as staff adapt to new ways of working.</w:t>
      </w:r>
    </w:p>
    <w:p w14:paraId="10945A32" w14:textId="15019EC0" w:rsidR="004719F3" w:rsidRDefault="004719F3" w:rsidP="008247AD">
      <w:pPr>
        <w:pStyle w:val="Heading3"/>
      </w:pPr>
      <w:r>
        <w:lastRenderedPageBreak/>
        <w:t xml:space="preserve">Post-transition </w:t>
      </w:r>
      <w:r w:rsidR="002D1B5C">
        <w:t>M</w:t>
      </w:r>
      <w:r>
        <w:t>anagement</w:t>
      </w:r>
    </w:p>
    <w:p w14:paraId="65687695" w14:textId="0155A238" w:rsidR="00147158" w:rsidRPr="00292C25" w:rsidRDefault="00147158" w:rsidP="00FF29A4">
      <w:pPr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 xml:space="preserve">This section </w:t>
      </w:r>
      <w:r w:rsidRPr="00292C25">
        <w:rPr>
          <w:i/>
          <w:iCs/>
          <w:color w:val="0070C0"/>
          <w:u w:val="single"/>
        </w:rPr>
        <w:t>summarises</w:t>
      </w:r>
      <w:r w:rsidRPr="00292C25">
        <w:rPr>
          <w:i/>
          <w:iCs/>
          <w:color w:val="0070C0"/>
        </w:rPr>
        <w:t>:</w:t>
      </w:r>
    </w:p>
    <w:p w14:paraId="7280AC69" w14:textId="45F41890" w:rsidR="00985A46" w:rsidRPr="00292C25" w:rsidRDefault="00E775FD" w:rsidP="00FF29A4">
      <w:pPr>
        <w:pStyle w:val="ListParagraph"/>
        <w:numPr>
          <w:ilvl w:val="0"/>
          <w:numId w:val="36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F830FB" w:rsidRPr="00292C25">
        <w:rPr>
          <w:i/>
          <w:iCs/>
          <w:color w:val="0070C0"/>
        </w:rPr>
        <w:t xml:space="preserve">ow benefit </w:t>
      </w:r>
      <w:r w:rsidR="00232675" w:rsidRPr="00292C25">
        <w:rPr>
          <w:i/>
          <w:iCs/>
          <w:color w:val="0070C0"/>
        </w:rPr>
        <w:t>forecasts are measured against actual performance</w:t>
      </w:r>
    </w:p>
    <w:p w14:paraId="78B7E29A" w14:textId="3156A58B" w:rsidR="00232675" w:rsidRPr="00292C25" w:rsidRDefault="00E775FD" w:rsidP="00FF29A4">
      <w:pPr>
        <w:pStyle w:val="ListParagraph"/>
        <w:numPr>
          <w:ilvl w:val="0"/>
          <w:numId w:val="36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6B7BFB" w:rsidRPr="00292C25">
        <w:rPr>
          <w:i/>
          <w:iCs/>
          <w:color w:val="0070C0"/>
        </w:rPr>
        <w:t xml:space="preserve">ow the </w:t>
      </w:r>
      <w:r w:rsidR="0015093F" w:rsidRPr="00292C25">
        <w:rPr>
          <w:i/>
          <w:iCs/>
          <w:color w:val="0070C0"/>
        </w:rPr>
        <w:t xml:space="preserve">success of new ways of working in achieving intended </w:t>
      </w:r>
      <w:r w:rsidR="00C80AC2" w:rsidRPr="00292C25">
        <w:rPr>
          <w:i/>
          <w:iCs/>
          <w:color w:val="0070C0"/>
        </w:rPr>
        <w:t xml:space="preserve">business </w:t>
      </w:r>
      <w:r w:rsidR="0015093F" w:rsidRPr="00292C25">
        <w:rPr>
          <w:i/>
          <w:iCs/>
          <w:color w:val="0070C0"/>
        </w:rPr>
        <w:t>outcomes</w:t>
      </w:r>
      <w:r w:rsidR="006B7BFB" w:rsidRPr="00292C25">
        <w:rPr>
          <w:i/>
          <w:iCs/>
          <w:color w:val="0070C0"/>
        </w:rPr>
        <w:t xml:space="preserve">, including unplanned outcomes, will be </w:t>
      </w:r>
      <w:r w:rsidR="00C80AC2" w:rsidRPr="00292C25">
        <w:rPr>
          <w:i/>
          <w:iCs/>
          <w:color w:val="0070C0"/>
        </w:rPr>
        <w:t xml:space="preserve">monitored and </w:t>
      </w:r>
      <w:r w:rsidR="006B7BFB" w:rsidRPr="00292C25">
        <w:rPr>
          <w:i/>
          <w:iCs/>
          <w:color w:val="0070C0"/>
        </w:rPr>
        <w:t xml:space="preserve">assessed  </w:t>
      </w:r>
    </w:p>
    <w:p w14:paraId="224F96AF" w14:textId="67EE301A" w:rsidR="00587616" w:rsidRPr="00292C25" w:rsidRDefault="00E775FD" w:rsidP="00FF29A4">
      <w:pPr>
        <w:pStyle w:val="ListParagraph"/>
        <w:numPr>
          <w:ilvl w:val="0"/>
          <w:numId w:val="36"/>
        </w:numPr>
        <w:rPr>
          <w:i/>
          <w:iCs/>
          <w:color w:val="0070C0"/>
        </w:rPr>
      </w:pPr>
      <w:r>
        <w:rPr>
          <w:i/>
          <w:iCs/>
          <w:color w:val="0070C0"/>
        </w:rPr>
        <w:t>t</w:t>
      </w:r>
      <w:r w:rsidR="00587616" w:rsidRPr="00292C25">
        <w:rPr>
          <w:i/>
          <w:iCs/>
          <w:color w:val="0070C0"/>
        </w:rPr>
        <w:t xml:space="preserve">he </w:t>
      </w:r>
      <w:r w:rsidR="00BC4548" w:rsidRPr="00292C25">
        <w:rPr>
          <w:i/>
          <w:iCs/>
          <w:color w:val="0070C0"/>
        </w:rPr>
        <w:t xml:space="preserve">timeframe for </w:t>
      </w:r>
      <w:r w:rsidR="00587616" w:rsidRPr="00292C25">
        <w:rPr>
          <w:i/>
          <w:iCs/>
          <w:color w:val="0070C0"/>
        </w:rPr>
        <w:t xml:space="preserve">removal of legacy </w:t>
      </w:r>
      <w:r w:rsidR="00BC4548" w:rsidRPr="00292C25">
        <w:rPr>
          <w:i/>
          <w:iCs/>
          <w:color w:val="0070C0"/>
        </w:rPr>
        <w:t xml:space="preserve">business </w:t>
      </w:r>
      <w:r w:rsidR="00587616" w:rsidRPr="00292C25">
        <w:rPr>
          <w:i/>
          <w:iCs/>
          <w:color w:val="0070C0"/>
        </w:rPr>
        <w:t>systems and procedures</w:t>
      </w:r>
    </w:p>
    <w:p w14:paraId="3A0F0472" w14:textId="25D021E4" w:rsidR="006B7BFB" w:rsidRPr="00292C25" w:rsidRDefault="00E775FD" w:rsidP="00FF29A4">
      <w:pPr>
        <w:pStyle w:val="ListParagraph"/>
        <w:numPr>
          <w:ilvl w:val="0"/>
          <w:numId w:val="36"/>
        </w:numPr>
        <w:rPr>
          <w:i/>
          <w:iCs/>
          <w:color w:val="0070C0"/>
        </w:rPr>
      </w:pPr>
      <w:r>
        <w:rPr>
          <w:i/>
          <w:iCs/>
          <w:color w:val="0070C0"/>
        </w:rPr>
        <w:t>t</w:t>
      </w:r>
      <w:r w:rsidR="00C80AC2" w:rsidRPr="00292C25">
        <w:rPr>
          <w:i/>
          <w:iCs/>
          <w:color w:val="0070C0"/>
        </w:rPr>
        <w:t>he process for documenting and sharing lessons learned</w:t>
      </w:r>
      <w:r w:rsidR="00587616" w:rsidRPr="00292C25">
        <w:rPr>
          <w:i/>
          <w:iCs/>
          <w:color w:val="0070C0"/>
        </w:rPr>
        <w:t>.</w:t>
      </w:r>
    </w:p>
    <w:p w14:paraId="42E76EAD" w14:textId="30040F19" w:rsidR="008B0D7A" w:rsidRPr="0088009D" w:rsidRDefault="008B0D7A" w:rsidP="00353486">
      <w:pPr>
        <w:pStyle w:val="Heading2"/>
        <w:numPr>
          <w:ilvl w:val="0"/>
          <w:numId w:val="46"/>
        </w:numPr>
      </w:pPr>
      <w:bookmarkStart w:id="52" w:name="_Toc157605872"/>
      <w:r w:rsidRPr="0088009D">
        <w:t>Communication</w:t>
      </w:r>
      <w:bookmarkEnd w:id="52"/>
    </w:p>
    <w:p w14:paraId="438DA8E8" w14:textId="0FAD85D1" w:rsidR="008B0D7A" w:rsidRPr="00292C25" w:rsidRDefault="008B0D7A" w:rsidP="00FF29A4">
      <w:pPr>
        <w:keepNext/>
        <w:keepLines/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>This section summarises:</w:t>
      </w:r>
    </w:p>
    <w:p w14:paraId="2C959FC1" w14:textId="4688B9C0" w:rsidR="008B0D7A" w:rsidRPr="00292C25" w:rsidRDefault="00E775FD" w:rsidP="00FF29A4">
      <w:pPr>
        <w:pStyle w:val="ListParagraph"/>
        <w:numPr>
          <w:ilvl w:val="0"/>
          <w:numId w:val="11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8B0D7A" w:rsidRPr="00292C25">
        <w:rPr>
          <w:i/>
          <w:iCs/>
          <w:color w:val="0070C0"/>
        </w:rPr>
        <w:t xml:space="preserve">ow information about benefits management is communicated before, during and after the project has been transitioned into business operations </w:t>
      </w:r>
    </w:p>
    <w:p w14:paraId="031E6FEE" w14:textId="7E6BC64D" w:rsidR="008B0D7A" w:rsidRPr="00292C25" w:rsidRDefault="00E775FD" w:rsidP="00FF29A4">
      <w:pPr>
        <w:pStyle w:val="ListParagraph"/>
        <w:numPr>
          <w:ilvl w:val="0"/>
          <w:numId w:val="11"/>
        </w:numPr>
        <w:rPr>
          <w:i/>
          <w:iCs/>
          <w:color w:val="0070C0"/>
        </w:rPr>
      </w:pPr>
      <w:r>
        <w:rPr>
          <w:i/>
          <w:iCs/>
          <w:color w:val="0070C0"/>
        </w:rPr>
        <w:t>h</w:t>
      </w:r>
      <w:r w:rsidR="008B0D7A" w:rsidRPr="00292C25">
        <w:rPr>
          <w:i/>
          <w:iCs/>
          <w:color w:val="0070C0"/>
        </w:rPr>
        <w:t>ow communications will be sustained over the time period required to realise benefits, noting that benefits may not be realised for years after a project has closed</w:t>
      </w:r>
      <w:r>
        <w:rPr>
          <w:i/>
          <w:iCs/>
          <w:color w:val="0070C0"/>
        </w:rPr>
        <w:t>.</w:t>
      </w:r>
    </w:p>
    <w:p w14:paraId="61B64916" w14:textId="57A8A483" w:rsidR="00344C78" w:rsidRDefault="00344C78" w:rsidP="00292C25">
      <w:pPr>
        <w:pStyle w:val="Heading2"/>
        <w:numPr>
          <w:ilvl w:val="0"/>
          <w:numId w:val="46"/>
        </w:numPr>
      </w:pPr>
      <w:bookmarkStart w:id="53" w:name="_Toc157605873"/>
      <w:r>
        <w:t>Optimi</w:t>
      </w:r>
      <w:r w:rsidR="00874BC2">
        <w:t>sing Benefit Realisation</w:t>
      </w:r>
      <w:bookmarkEnd w:id="53"/>
    </w:p>
    <w:p w14:paraId="4CDA6288" w14:textId="4C2E7C85" w:rsidR="00874BC2" w:rsidRPr="00292C25" w:rsidRDefault="00074130" w:rsidP="00FF29A4">
      <w:pPr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 xml:space="preserve">This section details </w:t>
      </w:r>
      <w:r w:rsidR="00E06432" w:rsidRPr="00292C25">
        <w:rPr>
          <w:i/>
          <w:iCs/>
          <w:color w:val="0070C0"/>
        </w:rPr>
        <w:t>how CTA’s project, benefit owners and Business Change Manager</w:t>
      </w:r>
      <w:r w:rsidR="00E775FD">
        <w:rPr>
          <w:i/>
          <w:iCs/>
          <w:color w:val="0070C0"/>
        </w:rPr>
        <w:t>s</w:t>
      </w:r>
      <w:r w:rsidR="00E06432" w:rsidRPr="00292C25">
        <w:rPr>
          <w:i/>
          <w:iCs/>
          <w:color w:val="0070C0"/>
        </w:rPr>
        <w:t xml:space="preserve"> will </w:t>
      </w:r>
      <w:r w:rsidR="00BF1912" w:rsidRPr="00292C25">
        <w:rPr>
          <w:i/>
          <w:iCs/>
          <w:color w:val="0070C0"/>
        </w:rPr>
        <w:t>seek out, identif</w:t>
      </w:r>
      <w:r w:rsidR="00E06432" w:rsidRPr="00292C25">
        <w:rPr>
          <w:i/>
          <w:iCs/>
          <w:color w:val="0070C0"/>
        </w:rPr>
        <w:t xml:space="preserve">y </w:t>
      </w:r>
      <w:r w:rsidR="00BF1912" w:rsidRPr="00292C25">
        <w:rPr>
          <w:i/>
          <w:iCs/>
          <w:color w:val="0070C0"/>
        </w:rPr>
        <w:t>and captur</w:t>
      </w:r>
      <w:r w:rsidR="00E06432" w:rsidRPr="00292C25">
        <w:rPr>
          <w:i/>
          <w:iCs/>
          <w:color w:val="0070C0"/>
        </w:rPr>
        <w:t>e</w:t>
      </w:r>
      <w:r w:rsidR="00BF1912" w:rsidRPr="00292C25">
        <w:rPr>
          <w:i/>
          <w:iCs/>
          <w:color w:val="0070C0"/>
        </w:rPr>
        <w:t>:</w:t>
      </w:r>
    </w:p>
    <w:p w14:paraId="30B9C131" w14:textId="2B177C7A" w:rsidR="00BF1912" w:rsidRPr="00292C25" w:rsidRDefault="00935E87" w:rsidP="00FF29A4">
      <w:pPr>
        <w:pStyle w:val="ListParagraph"/>
        <w:numPr>
          <w:ilvl w:val="0"/>
          <w:numId w:val="38"/>
        </w:numPr>
        <w:rPr>
          <w:i/>
          <w:iCs/>
          <w:color w:val="0070C0"/>
        </w:rPr>
      </w:pPr>
      <w:r>
        <w:rPr>
          <w:i/>
          <w:iCs/>
          <w:color w:val="0070C0"/>
        </w:rPr>
        <w:t>e</w:t>
      </w:r>
      <w:r w:rsidRPr="00292C25">
        <w:rPr>
          <w:i/>
          <w:iCs/>
          <w:color w:val="0070C0"/>
        </w:rPr>
        <w:t>mergent benefits</w:t>
      </w:r>
    </w:p>
    <w:p w14:paraId="4C73312B" w14:textId="3F0F241F" w:rsidR="00BF1912" w:rsidRPr="00292C25" w:rsidRDefault="00935E87" w:rsidP="00FF29A4">
      <w:pPr>
        <w:pStyle w:val="ListParagraph"/>
        <w:numPr>
          <w:ilvl w:val="0"/>
          <w:numId w:val="38"/>
        </w:numPr>
        <w:rPr>
          <w:i/>
          <w:iCs/>
          <w:color w:val="0070C0"/>
        </w:rPr>
      </w:pPr>
      <w:r>
        <w:rPr>
          <w:i/>
          <w:iCs/>
          <w:color w:val="0070C0"/>
        </w:rPr>
        <w:t>d</w:t>
      </w:r>
      <w:r w:rsidR="00BF1912" w:rsidRPr="00292C25">
        <w:rPr>
          <w:i/>
          <w:iCs/>
          <w:color w:val="0070C0"/>
        </w:rPr>
        <w:t>isbenefits</w:t>
      </w:r>
      <w:r w:rsidR="00E06432" w:rsidRPr="00292C25">
        <w:rPr>
          <w:i/>
          <w:iCs/>
          <w:color w:val="0070C0"/>
        </w:rPr>
        <w:t>.</w:t>
      </w:r>
    </w:p>
    <w:p w14:paraId="1609148F" w14:textId="3633E184" w:rsidR="00874BC2" w:rsidRDefault="00874BC2" w:rsidP="00292C25">
      <w:pPr>
        <w:pStyle w:val="Heading2"/>
        <w:numPr>
          <w:ilvl w:val="0"/>
          <w:numId w:val="46"/>
        </w:numPr>
      </w:pPr>
      <w:bookmarkStart w:id="54" w:name="_Benefit_Realisation_Tracking"/>
      <w:bookmarkStart w:id="55" w:name="_Toc157605874"/>
      <w:bookmarkEnd w:id="54"/>
      <w:r>
        <w:t>Benefit Realisation Tracking and Reporting</w:t>
      </w:r>
      <w:bookmarkEnd w:id="55"/>
    </w:p>
    <w:p w14:paraId="1435F51D" w14:textId="76DC9BCC" w:rsidR="00874BC2" w:rsidRPr="00292C25" w:rsidRDefault="008A5D0D" w:rsidP="00FF29A4">
      <w:pPr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 xml:space="preserve">This section details </w:t>
      </w:r>
      <w:r w:rsidR="00544A18" w:rsidRPr="00292C25">
        <w:rPr>
          <w:i/>
          <w:iCs/>
          <w:color w:val="0070C0"/>
        </w:rPr>
        <w:t xml:space="preserve">how benefits realisation will be </w:t>
      </w:r>
      <w:r w:rsidR="005B7EA7" w:rsidRPr="00292C25">
        <w:rPr>
          <w:i/>
          <w:iCs/>
          <w:color w:val="0070C0"/>
        </w:rPr>
        <w:t xml:space="preserve">tracked and </w:t>
      </w:r>
      <w:r w:rsidR="00544A18" w:rsidRPr="00292C25">
        <w:rPr>
          <w:i/>
          <w:iCs/>
          <w:color w:val="0070C0"/>
        </w:rPr>
        <w:t>reported.</w:t>
      </w:r>
    </w:p>
    <w:p w14:paraId="0851E73C" w14:textId="77777777" w:rsidR="004F0A66" w:rsidRDefault="004F0A66">
      <w:pPr>
        <w:rPr>
          <w:i/>
          <w:iCs/>
          <w:color w:val="0070C0"/>
        </w:rPr>
      </w:pPr>
      <w:r>
        <w:rPr>
          <w:i/>
          <w:iCs/>
          <w:color w:val="0070C0"/>
        </w:rPr>
        <w:br w:type="page"/>
      </w:r>
    </w:p>
    <w:p w14:paraId="53812DA1" w14:textId="7E6BE74C" w:rsidR="004F0FA1" w:rsidRDefault="00971183" w:rsidP="003F68DB">
      <w:pPr>
        <w:pStyle w:val="Heading1"/>
        <w:numPr>
          <w:ilvl w:val="0"/>
          <w:numId w:val="41"/>
        </w:numPr>
      </w:pPr>
      <w:bookmarkStart w:id="56" w:name="_Benefits_Evaluation_&amp;"/>
      <w:bookmarkStart w:id="57" w:name="_Toc157605875"/>
      <w:bookmarkEnd w:id="56"/>
      <w:r>
        <w:lastRenderedPageBreak/>
        <w:t>B</w:t>
      </w:r>
      <w:r w:rsidR="006567DE" w:rsidRPr="00571221">
        <w:t>enefits Evaluation</w:t>
      </w:r>
      <w:r w:rsidR="00F750DA">
        <w:t xml:space="preserve"> </w:t>
      </w:r>
      <w:r w:rsidR="008A21E5">
        <w:t>and</w:t>
      </w:r>
      <w:r w:rsidR="00F750DA">
        <w:t xml:space="preserve"> Review</w:t>
      </w:r>
      <w:bookmarkEnd w:id="57"/>
    </w:p>
    <w:p w14:paraId="16E846F3" w14:textId="68A6A599" w:rsidR="00F475F3" w:rsidRPr="00292C25" w:rsidRDefault="004B438A" w:rsidP="00FF29A4">
      <w:pPr>
        <w:spacing w:line="240" w:lineRule="auto"/>
        <w:rPr>
          <w:i/>
          <w:iCs/>
          <w:color w:val="0070C0"/>
        </w:rPr>
      </w:pPr>
      <w:r w:rsidRPr="00292C25">
        <w:rPr>
          <w:i/>
          <w:iCs/>
          <w:color w:val="0070C0"/>
        </w:rPr>
        <w:t xml:space="preserve">This section discusses how benefits </w:t>
      </w:r>
      <w:r w:rsidR="00DE4880" w:rsidRPr="00292C25">
        <w:rPr>
          <w:i/>
          <w:iCs/>
          <w:color w:val="0070C0"/>
        </w:rPr>
        <w:t>will be review</w:t>
      </w:r>
      <w:r w:rsidR="00CE6592" w:rsidRPr="00292C25">
        <w:rPr>
          <w:i/>
          <w:iCs/>
          <w:color w:val="0070C0"/>
        </w:rPr>
        <w:t>ed and evaluated</w:t>
      </w:r>
      <w:r w:rsidR="00DE4880" w:rsidRPr="00292C25">
        <w:rPr>
          <w:i/>
          <w:iCs/>
          <w:color w:val="0070C0"/>
        </w:rPr>
        <w:t xml:space="preserve"> before, during and after the AIS </w:t>
      </w:r>
      <w:r w:rsidR="000C39F5">
        <w:rPr>
          <w:i/>
          <w:iCs/>
          <w:color w:val="0070C0"/>
        </w:rPr>
        <w:t>P</w:t>
      </w:r>
      <w:r w:rsidR="00CE6592" w:rsidRPr="00292C25">
        <w:rPr>
          <w:i/>
          <w:iCs/>
          <w:color w:val="0070C0"/>
        </w:rPr>
        <w:t>roject is implemented</w:t>
      </w:r>
      <w:r w:rsidR="009048B9" w:rsidRPr="00292C25">
        <w:rPr>
          <w:i/>
          <w:iCs/>
          <w:color w:val="0070C0"/>
        </w:rPr>
        <w:t xml:space="preserve">. </w:t>
      </w:r>
    </w:p>
    <w:p w14:paraId="035404A3" w14:textId="77777777" w:rsidR="005F75C2" w:rsidRDefault="005F75C2" w:rsidP="00FF29A4">
      <w:pPr>
        <w:spacing w:line="240" w:lineRule="auto"/>
      </w:pPr>
      <w:r>
        <w:t>The purpose of benefit reviews is to ensure that:</w:t>
      </w:r>
    </w:p>
    <w:p w14:paraId="49428A20" w14:textId="77777777" w:rsidR="005F75C2" w:rsidRDefault="005F75C2" w:rsidP="00FF29A4">
      <w:pPr>
        <w:pStyle w:val="ListParagraph"/>
        <w:numPr>
          <w:ilvl w:val="0"/>
          <w:numId w:val="40"/>
        </w:numPr>
      </w:pPr>
      <w:r>
        <w:t>benefits continue to be achievable and represent value for money</w:t>
      </w:r>
    </w:p>
    <w:p w14:paraId="18B9CE36" w14:textId="77777777" w:rsidR="005F75C2" w:rsidRDefault="005F75C2" w:rsidP="00FF29A4">
      <w:pPr>
        <w:pStyle w:val="ListParagraph"/>
        <w:numPr>
          <w:ilvl w:val="0"/>
          <w:numId w:val="40"/>
        </w:numPr>
      </w:pPr>
      <w:r>
        <w:t>management, monitoring and evaluation arrangements are sufficient</w:t>
      </w:r>
    </w:p>
    <w:p w14:paraId="2B28BD44" w14:textId="77777777" w:rsidR="005F75C2" w:rsidRDefault="005F75C2" w:rsidP="00FF29A4">
      <w:pPr>
        <w:pStyle w:val="ListParagraph"/>
        <w:numPr>
          <w:ilvl w:val="0"/>
          <w:numId w:val="40"/>
        </w:numPr>
      </w:pPr>
      <w:r>
        <w:t>benefits realisation is effectively managed</w:t>
      </w:r>
    </w:p>
    <w:p w14:paraId="54F1B6C3" w14:textId="77777777" w:rsidR="005F75C2" w:rsidRDefault="005F75C2" w:rsidP="00FF29A4">
      <w:pPr>
        <w:pStyle w:val="ListParagraph"/>
        <w:numPr>
          <w:ilvl w:val="0"/>
          <w:numId w:val="40"/>
        </w:numPr>
      </w:pPr>
      <w:r>
        <w:t>lessons learned are documented.</w:t>
      </w:r>
    </w:p>
    <w:p w14:paraId="43EEC6BB" w14:textId="6B02975C" w:rsidR="00BA3F69" w:rsidRDefault="00F475F3" w:rsidP="00184B38">
      <w:pPr>
        <w:pStyle w:val="Heading2"/>
        <w:numPr>
          <w:ilvl w:val="0"/>
          <w:numId w:val="47"/>
        </w:numPr>
      </w:pPr>
      <w:bookmarkStart w:id="58" w:name="_Toc157605876"/>
      <w:r>
        <w:t>L</w:t>
      </w:r>
      <w:r w:rsidR="00BA3F69">
        <w:t xml:space="preserve">essons </w:t>
      </w:r>
      <w:r w:rsidR="00CA3B46">
        <w:t>Learned</w:t>
      </w:r>
      <w:bookmarkEnd w:id="58"/>
      <w:r w:rsidR="00CA3B46">
        <w:t xml:space="preserve"> </w:t>
      </w:r>
    </w:p>
    <w:p w14:paraId="10E67F4C" w14:textId="23D9F0DC" w:rsidR="00CA3B46" w:rsidRDefault="00CA3B46" w:rsidP="00FF29A4">
      <w:pPr>
        <w:spacing w:after="120" w:line="240" w:lineRule="auto"/>
      </w:pPr>
      <w:r>
        <w:t>This section details le</w:t>
      </w:r>
      <w:r w:rsidR="00501169">
        <w:t>sson</w:t>
      </w:r>
      <w:r w:rsidR="000D37E3">
        <w:t>s</w:t>
      </w:r>
      <w:r w:rsidR="00501169">
        <w:t xml:space="preserve"> learned from </w:t>
      </w:r>
      <w:r w:rsidR="00F207E3">
        <w:t xml:space="preserve">CTA’s </w:t>
      </w:r>
      <w:r w:rsidR="00501169">
        <w:t>previous investments</w:t>
      </w:r>
      <w:r w:rsidR="001E397E">
        <w:t xml:space="preserve"> </w:t>
      </w:r>
      <w:r w:rsidR="00F50DE2">
        <w:t>a</w:t>
      </w:r>
      <w:r w:rsidR="001E397E">
        <w:t>n</w:t>
      </w:r>
      <w:r w:rsidR="00F207E3">
        <w:t xml:space="preserve">d </w:t>
      </w:r>
      <w:r w:rsidR="00501169">
        <w:t>describes how these learnings have been incorporated into th</w:t>
      </w:r>
      <w:r w:rsidR="00F50DE2">
        <w:t>e AIS Project</w:t>
      </w:r>
      <w:r w:rsidR="00501169">
        <w:t xml:space="preserve"> BRP.</w:t>
      </w:r>
      <w:r w:rsidR="0071519A">
        <w:br/>
      </w:r>
      <w:r w:rsidR="0071519A">
        <w:br/>
      </w:r>
    </w:p>
    <w:tbl>
      <w:tblPr>
        <w:tblStyle w:val="GridTable1Light"/>
        <w:tblW w:w="0" w:type="auto"/>
        <w:tblLook w:val="06A0" w:firstRow="1" w:lastRow="0" w:firstColumn="1" w:lastColumn="0" w:noHBand="1" w:noVBand="1"/>
      </w:tblPr>
      <w:tblGrid>
        <w:gridCol w:w="4390"/>
        <w:gridCol w:w="5346"/>
      </w:tblGrid>
      <w:tr w:rsidR="00C8471A" w:rsidRPr="00E514DE" w14:paraId="1ACEC48B" w14:textId="77777777" w:rsidTr="005C10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633C2752" w14:textId="0431261F" w:rsidR="00C8471A" w:rsidRPr="00E514DE" w:rsidRDefault="00C8471A" w:rsidP="00E514DE">
            <w:pPr>
              <w:spacing w:before="120" w:after="120"/>
              <w:rPr>
                <w:b w:val="0"/>
                <w:bCs w:val="0"/>
              </w:rPr>
            </w:pPr>
            <w:r w:rsidRPr="00E514DE">
              <w:t xml:space="preserve">Lessons Learned from </w:t>
            </w:r>
            <w:r w:rsidR="00EE488D">
              <w:br/>
            </w:r>
            <w:r w:rsidRPr="00E514DE">
              <w:t>Previous Investments</w:t>
            </w:r>
          </w:p>
        </w:tc>
        <w:tc>
          <w:tcPr>
            <w:tcW w:w="5346" w:type="dxa"/>
          </w:tcPr>
          <w:p w14:paraId="15BD50BB" w14:textId="7C4F2AFD" w:rsidR="00C8471A" w:rsidRPr="00E514DE" w:rsidRDefault="00DB4E42" w:rsidP="00E514DE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514DE">
              <w:t xml:space="preserve">Incorporation into </w:t>
            </w:r>
            <w:r w:rsidR="00292C25" w:rsidRPr="00E514DE">
              <w:t xml:space="preserve">AIS </w:t>
            </w:r>
            <w:r w:rsidR="00EE488D">
              <w:br/>
            </w:r>
            <w:r w:rsidR="00292C25" w:rsidRPr="00E514DE">
              <w:t>Project</w:t>
            </w:r>
            <w:r w:rsidRPr="00E514DE">
              <w:t xml:space="preserve"> BRP &amp; Processes</w:t>
            </w:r>
          </w:p>
        </w:tc>
      </w:tr>
      <w:tr w:rsidR="00C8471A" w:rsidRPr="00E514DE" w14:paraId="00BBD57A" w14:textId="77777777" w:rsidTr="005C10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0956BB3A" w14:textId="15883BCC" w:rsidR="00C8471A" w:rsidRPr="00E514DE" w:rsidRDefault="000E1E7F" w:rsidP="00E514DE">
            <w:pPr>
              <w:spacing w:before="120" w:after="120"/>
              <w:rPr>
                <w:b w:val="0"/>
                <w:bCs w:val="0"/>
              </w:rPr>
            </w:pPr>
            <w:r w:rsidRPr="00E514DE">
              <w:rPr>
                <w:b w:val="0"/>
                <w:bCs w:val="0"/>
              </w:rPr>
              <w:t>Benefits are measured routinely and are part of normal planning and reporting functions</w:t>
            </w:r>
            <w:r w:rsidR="00A33F90" w:rsidRPr="00E514DE">
              <w:rPr>
                <w:b w:val="0"/>
                <w:bCs w:val="0"/>
              </w:rPr>
              <w:t xml:space="preserve">. They should not be </w:t>
            </w:r>
            <w:r w:rsidRPr="00E514DE">
              <w:rPr>
                <w:b w:val="0"/>
                <w:bCs w:val="0"/>
              </w:rPr>
              <w:t>regarded as an optional and stand</w:t>
            </w:r>
            <w:r w:rsidR="00003F9F" w:rsidRPr="00E514DE">
              <w:rPr>
                <w:b w:val="0"/>
                <w:bCs w:val="0"/>
              </w:rPr>
              <w:t>-</w:t>
            </w:r>
            <w:r w:rsidRPr="00E514DE">
              <w:rPr>
                <w:b w:val="0"/>
                <w:bCs w:val="0"/>
              </w:rPr>
              <w:t>alone exercise</w:t>
            </w:r>
            <w:r w:rsidR="00A33F90" w:rsidRPr="00E514DE">
              <w:rPr>
                <w:b w:val="0"/>
                <w:bCs w:val="0"/>
              </w:rPr>
              <w:t>.</w:t>
            </w:r>
          </w:p>
        </w:tc>
        <w:tc>
          <w:tcPr>
            <w:tcW w:w="5346" w:type="dxa"/>
          </w:tcPr>
          <w:p w14:paraId="5F59526C" w14:textId="0C34965A" w:rsidR="00C8471A" w:rsidRPr="00E514DE" w:rsidRDefault="00C137C6" w:rsidP="00E514D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4DE">
              <w:t xml:space="preserve">The BRP details how benefits realisation is reported before, during and after project implementation and clearly details the role of the Business Change Management Team in managing benefits </w:t>
            </w:r>
            <w:r w:rsidR="00AE4469" w:rsidRPr="00E514DE">
              <w:t>realisation</w:t>
            </w:r>
            <w:r w:rsidR="004B670C" w:rsidRPr="00E514DE">
              <w:t>.</w:t>
            </w:r>
          </w:p>
        </w:tc>
      </w:tr>
      <w:tr w:rsidR="00C8471A" w:rsidRPr="00E514DE" w14:paraId="01BD0912" w14:textId="77777777" w:rsidTr="005C10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554AFE3B" w14:textId="10A9C85B" w:rsidR="00C8471A" w:rsidRPr="00E514DE" w:rsidRDefault="0088716A" w:rsidP="00E514DE">
            <w:pPr>
              <w:spacing w:before="120" w:after="120"/>
              <w:rPr>
                <w:b w:val="0"/>
                <w:bCs w:val="0"/>
              </w:rPr>
            </w:pPr>
            <w:r w:rsidRPr="00E514DE">
              <w:rPr>
                <w:b w:val="0"/>
                <w:bCs w:val="0"/>
              </w:rPr>
              <w:t>Expected benefits should be linked to the strategic objectives of the agency</w:t>
            </w:r>
            <w:r w:rsidR="009C32C1" w:rsidRPr="00E514DE">
              <w:rPr>
                <w:b w:val="0"/>
                <w:bCs w:val="0"/>
              </w:rPr>
              <w:t>.</w:t>
            </w:r>
          </w:p>
        </w:tc>
        <w:tc>
          <w:tcPr>
            <w:tcW w:w="5346" w:type="dxa"/>
          </w:tcPr>
          <w:p w14:paraId="3907F7DF" w14:textId="672559D9" w:rsidR="00C8471A" w:rsidRPr="00E514DE" w:rsidRDefault="00AE4469" w:rsidP="00E514D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4DE">
              <w:t xml:space="preserve">The BRP details how benefits are linked to CTA’s strategic objectives and wider government </w:t>
            </w:r>
            <w:r w:rsidR="00451130">
              <w:t xml:space="preserve">digital and </w:t>
            </w:r>
            <w:r w:rsidRPr="00E514DE">
              <w:t>ICT objectives.</w:t>
            </w:r>
          </w:p>
        </w:tc>
      </w:tr>
      <w:tr w:rsidR="00003F9F" w:rsidRPr="00E514DE" w14:paraId="3DD0DA45" w14:textId="77777777" w:rsidTr="005C10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54ECE6B" w14:textId="5C77F3F8" w:rsidR="00003F9F" w:rsidRPr="00E514DE" w:rsidRDefault="00003F9F" w:rsidP="00E514DE">
            <w:pPr>
              <w:keepNext/>
              <w:keepLines/>
              <w:spacing w:before="120" w:after="120"/>
              <w:rPr>
                <w:b w:val="0"/>
                <w:bCs w:val="0"/>
              </w:rPr>
            </w:pPr>
            <w:r w:rsidRPr="00E514DE">
              <w:rPr>
                <w:b w:val="0"/>
                <w:bCs w:val="0"/>
              </w:rPr>
              <w:t>Responsibility for managing and delivering the benefits should be assigned to appropriate individuals/areas who are accountable for successful delivery and who are able to affect the outcome</w:t>
            </w:r>
            <w:r w:rsidR="009C32C1" w:rsidRPr="00E514DE">
              <w:rPr>
                <w:b w:val="0"/>
                <w:bCs w:val="0"/>
              </w:rPr>
              <w:t>.</w:t>
            </w:r>
          </w:p>
        </w:tc>
        <w:tc>
          <w:tcPr>
            <w:tcW w:w="5346" w:type="dxa"/>
          </w:tcPr>
          <w:p w14:paraId="6B51D7CE" w14:textId="566E2343" w:rsidR="00003F9F" w:rsidRPr="00E514DE" w:rsidRDefault="00E418D4" w:rsidP="00E514DE">
            <w:pPr>
              <w:keepNext/>
              <w:keepLines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14DE">
              <w:t xml:space="preserve">CTA has established that all benefit owners are at least </w:t>
            </w:r>
            <w:r w:rsidR="00F51ED5" w:rsidRPr="00E514DE">
              <w:t xml:space="preserve">SES </w:t>
            </w:r>
            <w:r w:rsidRPr="00E514DE">
              <w:t xml:space="preserve">Band 1 level and have sufficient authority to </w:t>
            </w:r>
            <w:r w:rsidR="00F060B5" w:rsidRPr="00E514DE">
              <w:t>manage budgets, review staffing arrangements and champion business change.</w:t>
            </w:r>
          </w:p>
        </w:tc>
      </w:tr>
    </w:tbl>
    <w:p w14:paraId="25E1C327" w14:textId="77777777" w:rsidR="00501169" w:rsidRPr="00CA3B46" w:rsidRDefault="00501169" w:rsidP="00FF29A4">
      <w:pPr>
        <w:spacing w:line="240" w:lineRule="auto"/>
      </w:pPr>
    </w:p>
    <w:p w14:paraId="16CA9A3C" w14:textId="2A92F64F" w:rsidR="004F0FA1" w:rsidRPr="009948C3" w:rsidRDefault="00A32644" w:rsidP="00464E91">
      <w:pPr>
        <w:pStyle w:val="Heading1"/>
        <w:numPr>
          <w:ilvl w:val="0"/>
          <w:numId w:val="41"/>
        </w:numPr>
      </w:pPr>
      <w:r>
        <w:t xml:space="preserve"> </w:t>
      </w:r>
      <w:bookmarkStart w:id="59" w:name="_Toc157605877"/>
      <w:r w:rsidR="00CB137F">
        <w:t>Glossary</w:t>
      </w:r>
      <w:bookmarkEnd w:id="59"/>
    </w:p>
    <w:p w14:paraId="758BA717" w14:textId="76E510C8" w:rsidR="004F0FA1" w:rsidRDefault="004F0FA1" w:rsidP="00FF29A4">
      <w:pPr>
        <w:spacing w:line="240" w:lineRule="auto"/>
        <w:rPr>
          <w:i/>
          <w:iCs/>
          <w:color w:val="0070C0"/>
        </w:rPr>
      </w:pPr>
      <w:r w:rsidRPr="00057D8A">
        <w:rPr>
          <w:i/>
          <w:iCs/>
          <w:color w:val="0070C0"/>
        </w:rPr>
        <w:t xml:space="preserve">This </w:t>
      </w:r>
      <w:r w:rsidR="00F51ED5" w:rsidRPr="00057D8A">
        <w:rPr>
          <w:i/>
          <w:iCs/>
          <w:color w:val="0070C0"/>
        </w:rPr>
        <w:t xml:space="preserve">section would include </w:t>
      </w:r>
      <w:r w:rsidRPr="00057D8A">
        <w:rPr>
          <w:i/>
          <w:iCs/>
          <w:color w:val="0070C0"/>
        </w:rPr>
        <w:t xml:space="preserve">a </w:t>
      </w:r>
      <w:r w:rsidR="005E0C87" w:rsidRPr="00057D8A">
        <w:rPr>
          <w:i/>
          <w:iCs/>
          <w:color w:val="0070C0"/>
        </w:rPr>
        <w:t xml:space="preserve">glossary of benefits management terms used at </w:t>
      </w:r>
      <w:r w:rsidR="001B0A65">
        <w:rPr>
          <w:i/>
          <w:iCs/>
          <w:color w:val="0070C0"/>
        </w:rPr>
        <w:t xml:space="preserve">the </w:t>
      </w:r>
      <w:r w:rsidR="005E0C87" w:rsidRPr="00057D8A">
        <w:rPr>
          <w:i/>
          <w:iCs/>
          <w:color w:val="0070C0"/>
        </w:rPr>
        <w:t xml:space="preserve">CTA. </w:t>
      </w:r>
    </w:p>
    <w:p w14:paraId="20BF6B77" w14:textId="77777777" w:rsidR="00976780" w:rsidRDefault="00976780" w:rsidP="00FF29A4">
      <w:pPr>
        <w:spacing w:line="240" w:lineRule="auto"/>
        <w:rPr>
          <w:i/>
          <w:iCs/>
          <w:color w:val="0070C0"/>
        </w:rPr>
        <w:sectPr w:rsidR="00976780" w:rsidSect="00CF78B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 w:code="9"/>
          <w:pgMar w:top="1134" w:right="1077" w:bottom="284" w:left="1077" w:header="680" w:footer="0" w:gutter="0"/>
          <w:pgNumType w:start="1"/>
          <w:cols w:space="708"/>
          <w:docGrid w:linePitch="360"/>
        </w:sectPr>
      </w:pPr>
    </w:p>
    <w:p w14:paraId="4DFE0094" w14:textId="47E59249" w:rsidR="00B20430" w:rsidRDefault="00453B33" w:rsidP="00E63089">
      <w:pPr>
        <w:pStyle w:val="Heading1"/>
      </w:pPr>
      <w:bookmarkStart w:id="60" w:name="_APPENDIX_A"/>
      <w:bookmarkStart w:id="61" w:name="_Toc157605878"/>
      <w:bookmarkEnd w:id="60"/>
      <w:r>
        <w:lastRenderedPageBreak/>
        <w:t>APPENDI</w:t>
      </w:r>
      <w:r w:rsidR="00E63089">
        <w:t>X A</w:t>
      </w:r>
      <w:bookmarkEnd w:id="61"/>
    </w:p>
    <w:p w14:paraId="5B3A22C5" w14:textId="4A98D19B" w:rsidR="00E63089" w:rsidRDefault="00E63089" w:rsidP="00E63089">
      <w:pPr>
        <w:pStyle w:val="Heading2"/>
      </w:pPr>
      <w:bookmarkStart w:id="62" w:name="_Benefit_Profiles_1"/>
      <w:bookmarkStart w:id="63" w:name="_Benefit_Profiles_(attn:"/>
      <w:bookmarkStart w:id="64" w:name="_Toc157605879"/>
      <w:bookmarkEnd w:id="62"/>
      <w:bookmarkEnd w:id="63"/>
      <w:r>
        <w:t>Benefit Profiles</w:t>
      </w:r>
      <w:bookmarkEnd w:id="64"/>
      <w:r w:rsidR="00CF7EDF">
        <w:t xml:space="preserve"> </w:t>
      </w:r>
    </w:p>
    <w:p w14:paraId="30D5FD07" w14:textId="445523CD" w:rsidR="00CC3E78" w:rsidRDefault="006A3C65" w:rsidP="00A80E53">
      <w:pPr>
        <w:pStyle w:val="Heading3"/>
      </w:pPr>
      <w:bookmarkStart w:id="65" w:name="_Benefit_CTA-B-001"/>
      <w:bookmarkEnd w:id="65"/>
      <w:r w:rsidRPr="007B4DF7">
        <w:rPr>
          <w:noProof/>
        </w:rPr>
        <w:drawing>
          <wp:anchor distT="0" distB="0" distL="114300" distR="114300" simplePos="0" relativeHeight="251658244" behindDoc="0" locked="0" layoutInCell="1" allowOverlap="1" wp14:anchorId="1B3BE2DE" wp14:editId="6700FE2F">
            <wp:simplePos x="0" y="0"/>
            <wp:positionH relativeFrom="page">
              <wp:align>center</wp:align>
            </wp:positionH>
            <wp:positionV relativeFrom="paragraph">
              <wp:posOffset>676618</wp:posOffset>
            </wp:positionV>
            <wp:extent cx="6174740" cy="5854700"/>
            <wp:effectExtent l="133350" t="114300" r="130810" b="165100"/>
            <wp:wrapThrough wrapText="bothSides">
              <wp:wrapPolygon edited="0">
                <wp:start x="-400" y="-422"/>
                <wp:lineTo x="-466" y="21577"/>
                <wp:lineTo x="-133" y="22139"/>
                <wp:lineTo x="21658" y="22139"/>
                <wp:lineTo x="21991" y="21155"/>
                <wp:lineTo x="21924" y="-422"/>
                <wp:lineTo x="-400" y="-422"/>
              </wp:wrapPolygon>
            </wp:wrapThrough>
            <wp:docPr id="382624051" name="Picture 38262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2405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585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E53">
        <w:t>Benefit CTA-B-001</w:t>
      </w:r>
      <w:r w:rsidR="003119DB">
        <w:br/>
      </w:r>
    </w:p>
    <w:p w14:paraId="7CA7C596" w14:textId="7F15B7C6" w:rsidR="00A80E53" w:rsidRDefault="00A80E53" w:rsidP="00FF29A4">
      <w:pPr>
        <w:spacing w:line="240" w:lineRule="auto"/>
        <w:ind w:left="-567"/>
      </w:pPr>
    </w:p>
    <w:p w14:paraId="2407F1BC" w14:textId="730CD62C" w:rsidR="00A80E53" w:rsidRDefault="00A80E53" w:rsidP="003B742D">
      <w:pPr>
        <w:pStyle w:val="Heading3"/>
      </w:pPr>
      <w:bookmarkStart w:id="66" w:name="_Benefit_CTA-B-002"/>
      <w:bookmarkEnd w:id="66"/>
      <w:r>
        <w:t xml:space="preserve">Benefit </w:t>
      </w:r>
      <w:r w:rsidR="00DF7336">
        <w:t>CTA-B-002</w:t>
      </w:r>
    </w:p>
    <w:p w14:paraId="08025D7F" w14:textId="4E8159EF" w:rsidR="003B742D" w:rsidRDefault="00F179E6" w:rsidP="00FF29A4">
      <w:pPr>
        <w:spacing w:line="240" w:lineRule="auto"/>
        <w:ind w:hanging="567"/>
      </w:pPr>
      <w:r w:rsidRPr="00A92679">
        <w:rPr>
          <w:noProof/>
        </w:rPr>
        <w:drawing>
          <wp:anchor distT="0" distB="0" distL="114300" distR="114300" simplePos="0" relativeHeight="251658245" behindDoc="0" locked="0" layoutInCell="1" allowOverlap="1" wp14:anchorId="3A27F62C" wp14:editId="080A1247">
            <wp:simplePos x="0" y="0"/>
            <wp:positionH relativeFrom="margin">
              <wp:posOffset>16298</wp:posOffset>
            </wp:positionH>
            <wp:positionV relativeFrom="paragraph">
              <wp:posOffset>251460</wp:posOffset>
            </wp:positionV>
            <wp:extent cx="6174740" cy="4895215"/>
            <wp:effectExtent l="133350" t="114300" r="130810" b="153035"/>
            <wp:wrapThrough wrapText="bothSides">
              <wp:wrapPolygon edited="0">
                <wp:start x="-333" y="-504"/>
                <wp:lineTo x="-466" y="-336"/>
                <wp:lineTo x="-400" y="22191"/>
                <wp:lineTo x="21924" y="22191"/>
                <wp:lineTo x="21991" y="1009"/>
                <wp:lineTo x="21858" y="-252"/>
                <wp:lineTo x="21858" y="-504"/>
                <wp:lineTo x="-333" y="-504"/>
              </wp:wrapPolygon>
            </wp:wrapThrough>
            <wp:docPr id="1324055746" name="Picture 132405574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55746" name="Picture 1" descr="A screenshot of a documen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4895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8FDDD" w14:textId="48755978" w:rsidR="003B742D" w:rsidRDefault="003B742D" w:rsidP="00956BBD">
      <w:pPr>
        <w:pStyle w:val="Heading3"/>
      </w:pPr>
      <w:bookmarkStart w:id="67" w:name="_Benefit_CTA-B-003"/>
      <w:bookmarkEnd w:id="67"/>
      <w:r>
        <w:lastRenderedPageBreak/>
        <w:t>Benefit</w:t>
      </w:r>
      <w:r w:rsidR="00B85397">
        <w:t xml:space="preserve"> CTA-B-003</w:t>
      </w:r>
    </w:p>
    <w:p w14:paraId="7989D62E" w14:textId="053091D0" w:rsidR="00B85397" w:rsidRDefault="003A3E5F" w:rsidP="003B4C45">
      <w:pPr>
        <w:spacing w:line="240" w:lineRule="auto"/>
        <w:ind w:left="510" w:hanging="567"/>
      </w:pPr>
      <w:r w:rsidRPr="003A3E5F">
        <w:rPr>
          <w:noProof/>
        </w:rPr>
        <w:drawing>
          <wp:inline distT="0" distB="0" distL="0" distR="0" wp14:anchorId="6E87EE7E" wp14:editId="1B5F4B47">
            <wp:extent cx="5934717" cy="4321029"/>
            <wp:effectExtent l="114300" t="114300" r="123190" b="137160"/>
            <wp:docPr id="745506255" name="Picture 74550625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06255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11" cy="4325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7A63376" w14:textId="77777777" w:rsidR="006911F0" w:rsidRDefault="006911F0" w:rsidP="003B4C45">
      <w:pPr>
        <w:spacing w:line="240" w:lineRule="auto"/>
        <w:ind w:left="510" w:hanging="567"/>
      </w:pPr>
    </w:p>
    <w:p w14:paraId="10EA750A" w14:textId="77777777" w:rsidR="006911F0" w:rsidRDefault="006911F0" w:rsidP="003B4C45">
      <w:pPr>
        <w:spacing w:line="240" w:lineRule="auto"/>
        <w:ind w:left="510" w:hanging="567"/>
      </w:pPr>
    </w:p>
    <w:p w14:paraId="37703A44" w14:textId="77777777" w:rsidR="006911F0" w:rsidRDefault="006911F0" w:rsidP="003B4C45">
      <w:pPr>
        <w:spacing w:line="240" w:lineRule="auto"/>
        <w:ind w:left="510" w:hanging="567"/>
      </w:pPr>
    </w:p>
    <w:p w14:paraId="409A9C5D" w14:textId="33E1FBEA" w:rsidR="0013601F" w:rsidRPr="0013601F" w:rsidRDefault="0013601F" w:rsidP="0013601F">
      <w:pPr>
        <w:rPr>
          <w:rFonts w:ascii="Arial" w:hAnsi="Arial" w:cs="Arial"/>
          <w:b/>
          <w:sz w:val="26"/>
          <w:szCs w:val="26"/>
        </w:rPr>
      </w:pPr>
      <w:r w:rsidRPr="0013601F">
        <w:rPr>
          <w:rFonts w:ascii="Arial" w:hAnsi="Arial" w:cs="Arial"/>
          <w:b/>
          <w:sz w:val="26"/>
          <w:szCs w:val="26"/>
        </w:rPr>
        <w:t xml:space="preserve">More </w:t>
      </w:r>
      <w:r w:rsidR="002D1B5C">
        <w:rPr>
          <w:rFonts w:ascii="Arial" w:hAnsi="Arial" w:cs="Arial"/>
          <w:b/>
          <w:sz w:val="26"/>
          <w:szCs w:val="26"/>
        </w:rPr>
        <w:t>I</w:t>
      </w:r>
      <w:r w:rsidRPr="0013601F">
        <w:rPr>
          <w:rFonts w:ascii="Arial" w:hAnsi="Arial" w:cs="Arial"/>
          <w:b/>
          <w:sz w:val="26"/>
          <w:szCs w:val="26"/>
        </w:rPr>
        <w:t>nformation</w:t>
      </w:r>
    </w:p>
    <w:p w14:paraId="066D776E" w14:textId="5314EC61" w:rsidR="0013601F" w:rsidRPr="00BC5312" w:rsidRDefault="0013601F" w:rsidP="0013601F">
      <w:pPr>
        <w:spacing w:line="240" w:lineRule="auto"/>
        <w:ind w:left="510" w:hanging="567"/>
        <w:rPr>
          <w:rStyle w:val="Hyperlink"/>
          <w:rFonts w:ascii="Arial" w:hAnsi="Arial" w:cs="Arial"/>
          <w:sz w:val="26"/>
          <w:szCs w:val="26"/>
        </w:rPr>
      </w:pPr>
      <w:r>
        <w:t xml:space="preserve">For information about how the Benefits Management Policy applies to your proposal contact </w:t>
      </w:r>
      <w:hyperlink r:id="rId46" w:history="1">
        <w:r w:rsidRPr="00BE49A2">
          <w:rPr>
            <w:rStyle w:val="Hyperlink"/>
            <w:rFonts w:ascii="Arial" w:hAnsi="Arial" w:cs="Arial"/>
            <w:sz w:val="26"/>
            <w:szCs w:val="26"/>
          </w:rPr>
          <w:t>investment@dta.gov.au</w:t>
        </w:r>
      </w:hyperlink>
    </w:p>
    <w:p w14:paraId="58586C92" w14:textId="77777777" w:rsidR="002A37DE" w:rsidRDefault="002A37DE" w:rsidP="0013601F">
      <w:pPr>
        <w:rPr>
          <w:rFonts w:ascii="Arial" w:hAnsi="Arial" w:cs="Arial"/>
          <w:b/>
          <w:sz w:val="26"/>
          <w:szCs w:val="26"/>
        </w:rPr>
      </w:pPr>
    </w:p>
    <w:p w14:paraId="308B5815" w14:textId="1767496E" w:rsidR="0013601F" w:rsidRPr="0013601F" w:rsidRDefault="0013601F" w:rsidP="0013601F">
      <w:pPr>
        <w:rPr>
          <w:rFonts w:ascii="Arial" w:hAnsi="Arial" w:cs="Arial"/>
          <w:b/>
          <w:sz w:val="26"/>
          <w:szCs w:val="26"/>
        </w:rPr>
      </w:pPr>
      <w:r w:rsidRPr="0013601F">
        <w:rPr>
          <w:rFonts w:ascii="Arial" w:hAnsi="Arial" w:cs="Arial"/>
          <w:b/>
          <w:sz w:val="26"/>
          <w:szCs w:val="26"/>
        </w:rPr>
        <w:t xml:space="preserve">Provide </w:t>
      </w:r>
      <w:r w:rsidR="002D1B5C">
        <w:rPr>
          <w:rFonts w:ascii="Arial" w:hAnsi="Arial" w:cs="Arial"/>
          <w:b/>
          <w:sz w:val="26"/>
          <w:szCs w:val="26"/>
        </w:rPr>
        <w:t>F</w:t>
      </w:r>
      <w:r w:rsidRPr="0013601F">
        <w:rPr>
          <w:rFonts w:ascii="Arial" w:hAnsi="Arial" w:cs="Arial"/>
          <w:b/>
          <w:sz w:val="26"/>
          <w:szCs w:val="26"/>
        </w:rPr>
        <w:t>eedback</w:t>
      </w:r>
    </w:p>
    <w:p w14:paraId="043F8571" w14:textId="54E70C3A" w:rsidR="006911F0" w:rsidRPr="00BC5312" w:rsidRDefault="0013601F" w:rsidP="0013601F">
      <w:pPr>
        <w:spacing w:line="240" w:lineRule="auto"/>
        <w:ind w:left="510" w:hanging="567"/>
        <w:rPr>
          <w:rStyle w:val="Hyperlink"/>
          <w:rFonts w:ascii="Arial" w:hAnsi="Arial" w:cs="Arial"/>
          <w:sz w:val="26"/>
          <w:szCs w:val="26"/>
        </w:rPr>
      </w:pPr>
      <w:r>
        <w:t xml:space="preserve">Agencies can provide feedback to the Benefits Management Taskforce by contacting </w:t>
      </w:r>
      <w:hyperlink r:id="rId47" w:history="1">
        <w:r w:rsidRPr="002A37DE">
          <w:rPr>
            <w:rStyle w:val="Hyperlink"/>
            <w:rFonts w:ascii="Arial" w:hAnsi="Arial" w:cs="Arial"/>
            <w:sz w:val="26"/>
            <w:szCs w:val="26"/>
          </w:rPr>
          <w:t>benefits.management@dta.gov.au</w:t>
        </w:r>
      </w:hyperlink>
    </w:p>
    <w:p w14:paraId="50F8B41A" w14:textId="77777777" w:rsidR="006911F0" w:rsidRDefault="006911F0" w:rsidP="003B4C45">
      <w:pPr>
        <w:spacing w:line="240" w:lineRule="auto"/>
        <w:ind w:left="510" w:hanging="567"/>
      </w:pPr>
    </w:p>
    <w:p w14:paraId="3FFCA423" w14:textId="77777777" w:rsidR="00B85397" w:rsidRPr="00CC3E78" w:rsidRDefault="00B85397" w:rsidP="003B4C45">
      <w:pPr>
        <w:spacing w:line="240" w:lineRule="auto"/>
        <w:ind w:left="510" w:hanging="567"/>
      </w:pPr>
    </w:p>
    <w:sectPr w:rsidR="00B85397" w:rsidRPr="00CC3E78" w:rsidSect="00CF78BF">
      <w:pgSz w:w="11906" w:h="16838" w:code="9"/>
      <w:pgMar w:top="1440" w:right="1080" w:bottom="1440" w:left="1080" w:header="680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77D3D" w14:textId="77777777" w:rsidR="000E5269" w:rsidRDefault="000E5269" w:rsidP="00A66202">
      <w:pPr>
        <w:spacing w:before="0" w:after="0"/>
      </w:pPr>
      <w:r>
        <w:separator/>
      </w:r>
    </w:p>
  </w:endnote>
  <w:endnote w:type="continuationSeparator" w:id="0">
    <w:p w14:paraId="16504934" w14:textId="77777777" w:rsidR="000E5269" w:rsidRDefault="000E5269" w:rsidP="00A66202">
      <w:pPr>
        <w:spacing w:before="0" w:after="0"/>
      </w:pPr>
      <w:r>
        <w:continuationSeparator/>
      </w:r>
    </w:p>
  </w:endnote>
  <w:endnote w:type="continuationNotice" w:id="1">
    <w:p w14:paraId="3F87EF4D" w14:textId="77777777" w:rsidR="000E5269" w:rsidRDefault="000E526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3240" w14:textId="351B5A52" w:rsidR="007F55B4" w:rsidRDefault="008321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564B94D" wp14:editId="2C5150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551873761" name="Text Box 155187376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DECA9D" w14:textId="290FC31A" w:rsidR="0083219A" w:rsidRPr="0083219A" w:rsidRDefault="0083219A" w:rsidP="0083219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</w:pPr>
                          <w:r w:rsidRPr="0083219A"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64B94D" id="_x0000_t202" coordsize="21600,21600" o:spt="202" path="m,l,21600r21600,l21600,xe">
              <v:stroke joinstyle="miter"/>
              <v:path gradientshapeok="t" o:connecttype="rect"/>
            </v:shapetype>
            <v:shape id="Text Box 1551873761" o:spid="_x0000_s1034" type="#_x0000_t202" alt="OFFICIAL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7DECA9D" w14:textId="290FC31A" w:rsidR="0083219A" w:rsidRPr="0083219A" w:rsidRDefault="0083219A" w:rsidP="0083219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</w:pPr>
                    <w:r w:rsidRPr="0083219A"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04F9C" w14:textId="40740ECA" w:rsidR="007F55B4" w:rsidRDefault="007F55B4">
    <w:pPr>
      <w:pStyle w:val="Footer"/>
      <w:jc w:val="right"/>
    </w:pPr>
  </w:p>
  <w:sdt>
    <w:sdtPr>
      <w:id w:val="1469790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4E401D" w14:textId="0174A877" w:rsidR="007F55B4" w:rsidRDefault="007F55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0AE318" w14:textId="736F8B89" w:rsidR="007F55B4" w:rsidRDefault="007A6B0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69B8E17A" wp14:editId="1CEDE985">
              <wp:simplePos x="0" y="0"/>
              <wp:positionH relativeFrom="page">
                <wp:posOffset>3596005</wp:posOffset>
              </wp:positionH>
              <wp:positionV relativeFrom="page">
                <wp:posOffset>10363835</wp:posOffset>
              </wp:positionV>
              <wp:extent cx="443865" cy="328773"/>
              <wp:effectExtent l="0" t="0" r="13335" b="0"/>
              <wp:wrapNone/>
              <wp:docPr id="391459256" name="Text Box 39145925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3287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14479" w14:textId="5FEC9BB7" w:rsidR="0083219A" w:rsidRPr="007A6B04" w:rsidRDefault="0083219A" w:rsidP="007A6B04">
                          <w:pPr>
                            <w:spacing w:before="0" w:after="100" w:afterAutospacing="1"/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16"/>
                              <w:szCs w:val="16"/>
                            </w:rPr>
                          </w:pPr>
                          <w:r w:rsidRPr="007A6B04"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16"/>
                              <w:szCs w:val="16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B8E17A" id="_x0000_t202" coordsize="21600,21600" o:spt="202" path="m,l,21600r21600,l21600,xe">
              <v:stroke joinstyle="miter"/>
              <v:path gradientshapeok="t" o:connecttype="rect"/>
            </v:shapetype>
            <v:shape id="Text Box 391459256" o:spid="_x0000_s1035" type="#_x0000_t202" alt="OFFICIAL" style="position:absolute;margin-left:283.15pt;margin-top:816.05pt;width:34.95pt;height:25.9pt;z-index:251658245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" filled="f" stroked="f">
              <v:textbox inset="0,0,0,15pt">
                <w:txbxContent>
                  <w:p w14:paraId="21414479" w14:textId="5FEC9BB7" w:rsidR="0083219A" w:rsidRPr="007A6B04" w:rsidRDefault="0083219A" w:rsidP="007A6B04">
                    <w:pPr>
                      <w:spacing w:before="0" w:after="100" w:afterAutospacing="1"/>
                      <w:rPr>
                        <w:rFonts w:ascii="Calibri" w:eastAsia="Calibri" w:hAnsi="Calibri" w:cs="Calibri"/>
                        <w:noProof/>
                        <w:color w:val="A80000"/>
                        <w:sz w:val="16"/>
                        <w:szCs w:val="16"/>
                      </w:rPr>
                    </w:pPr>
                    <w:r w:rsidRPr="007A6B04">
                      <w:rPr>
                        <w:rFonts w:ascii="Calibri" w:eastAsia="Calibri" w:hAnsi="Calibri" w:cs="Calibri"/>
                        <w:noProof/>
                        <w:color w:val="A80000"/>
                        <w:sz w:val="16"/>
                        <w:szCs w:val="16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EA61" w14:textId="309246F4" w:rsidR="007F55B4" w:rsidRDefault="0083219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6B8C359" wp14:editId="0AB7F8E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756925404" name="Text Box 175692540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DAF47" w14:textId="203A34D3" w:rsidR="0083219A" w:rsidRPr="0083219A" w:rsidRDefault="0083219A" w:rsidP="0083219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</w:pPr>
                          <w:r w:rsidRPr="0083219A"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8C359" id="_x0000_t202" coordsize="21600,21600" o:spt="202" path="m,l,21600r21600,l21600,xe">
              <v:stroke joinstyle="miter"/>
              <v:path gradientshapeok="t" o:connecttype="rect"/>
            </v:shapetype>
            <v:shape id="Text Box 1756925404" o:spid="_x0000_s1037" type="#_x0000_t202" alt="OFFICIAL" style="position:absolute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75FDAF47" w14:textId="203A34D3" w:rsidR="0083219A" w:rsidRPr="0083219A" w:rsidRDefault="0083219A" w:rsidP="0083219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</w:pPr>
                    <w:r w:rsidRPr="0083219A"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F403A" w14:textId="77777777" w:rsidR="000E5269" w:rsidRPr="0087224E" w:rsidRDefault="000E5269" w:rsidP="0087224E">
      <w:pPr>
        <w:spacing w:before="300"/>
        <w:rPr>
          <w:color w:val="278265" w:themeColor="accent1"/>
          <w:sz w:val="18"/>
          <w:szCs w:val="18"/>
        </w:rPr>
      </w:pPr>
      <w:r w:rsidRPr="0087224E">
        <w:rPr>
          <w:color w:val="278265" w:themeColor="accent1"/>
          <w:sz w:val="18"/>
          <w:szCs w:val="18"/>
        </w:rPr>
        <w:t>_____</w:t>
      </w:r>
    </w:p>
  </w:footnote>
  <w:footnote w:type="continuationSeparator" w:id="0">
    <w:p w14:paraId="02F4A71D" w14:textId="77777777" w:rsidR="000E5269" w:rsidRDefault="000E5269" w:rsidP="00A66202">
      <w:pPr>
        <w:spacing w:before="0" w:after="0"/>
      </w:pPr>
      <w:r>
        <w:continuationSeparator/>
      </w:r>
    </w:p>
  </w:footnote>
  <w:footnote w:type="continuationNotice" w:id="1">
    <w:p w14:paraId="0417EC5E" w14:textId="77777777" w:rsidR="000E5269" w:rsidRDefault="000E5269">
      <w:pPr>
        <w:spacing w:before="0" w:after="0" w:line="240" w:lineRule="auto"/>
      </w:pPr>
    </w:p>
  </w:footnote>
  <w:footnote w:id="2">
    <w:p w14:paraId="644A28AE" w14:textId="5E96482F" w:rsidR="00D809AF" w:rsidRDefault="00D809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414C2">
        <w:t>Further information on the k</w:t>
      </w:r>
      <w:r w:rsidR="00E457A6">
        <w:t xml:space="preserve">ey roles and responsibilities for Benefits Realisation </w:t>
      </w:r>
      <w:r w:rsidR="004414C2">
        <w:t>is available</w:t>
      </w:r>
      <w:r w:rsidR="00E457A6">
        <w:t xml:space="preserve"> in the </w:t>
      </w:r>
      <w:r w:rsidR="0070793F">
        <w:br/>
      </w:r>
      <w:hyperlink r:id="rId1" w:history="1">
        <w:r w:rsidR="00E457A6" w:rsidRPr="00E457A6">
          <w:rPr>
            <w:rStyle w:val="Hyperlink"/>
          </w:rPr>
          <w:t>Benefits Management Toolkit</w:t>
        </w:r>
      </w:hyperlink>
      <w:r w:rsidR="00E457A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3AD83" w14:textId="5ED5B978" w:rsidR="007F55B4" w:rsidRDefault="0083219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8391C31" wp14:editId="5C38755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0795"/>
              <wp:wrapNone/>
              <wp:docPr id="26289834" name="Text Box 2628983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52B91D" w14:textId="2A9467D3" w:rsidR="0083219A" w:rsidRPr="0083219A" w:rsidRDefault="0083219A" w:rsidP="0083219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</w:pPr>
                          <w:r w:rsidRPr="0083219A"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91C31" id="_x0000_t202" coordsize="21600,21600" o:spt="202" path="m,l,21600r21600,l21600,xe">
              <v:stroke joinstyle="miter"/>
              <v:path gradientshapeok="t" o:connecttype="rect"/>
            </v:shapetype>
            <v:shape id="Text Box 26289834" o:spid="_x0000_s1032" type="#_x0000_t202" alt="OFFICIAL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3252B91D" w14:textId="2A9467D3" w:rsidR="0083219A" w:rsidRPr="0083219A" w:rsidRDefault="0083219A" w:rsidP="0083219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</w:pPr>
                    <w:r w:rsidRPr="0083219A"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45005" w14:textId="1C67D954" w:rsidR="007F55B4" w:rsidRDefault="0083219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7091F4A" wp14:editId="57D9C994">
              <wp:simplePos x="0" y="0"/>
              <wp:positionH relativeFrom="page">
                <wp:posOffset>3594735</wp:posOffset>
              </wp:positionH>
              <wp:positionV relativeFrom="page">
                <wp:posOffset>0</wp:posOffset>
              </wp:positionV>
              <wp:extent cx="443865" cy="443865"/>
              <wp:effectExtent l="0" t="0" r="13335" b="4445"/>
              <wp:wrapNone/>
              <wp:docPr id="729827795" name="Text Box 72982779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7B0FDE" w14:textId="2A1C8760" w:rsidR="0083219A" w:rsidRPr="007A6B04" w:rsidRDefault="0083219A" w:rsidP="007A6B04">
                          <w:pPr>
                            <w:spacing w:before="0" w:after="0"/>
                            <w:rPr>
                              <w:rFonts w:ascii="Calibri" w:eastAsia="Calibri" w:hAnsi="Calibri" w:cs="Calibri"/>
                              <w:color w:val="A80000"/>
                              <w:sz w:val="16"/>
                              <w:szCs w:val="16"/>
                            </w:rPr>
                          </w:pPr>
                          <w:r w:rsidRPr="007A6B04">
                            <w:rPr>
                              <w:rFonts w:ascii="Calibri" w:eastAsia="Calibri" w:hAnsi="Calibri" w:cs="Calibri"/>
                              <w:color w:val="A80000"/>
                              <w:sz w:val="16"/>
                              <w:szCs w:val="16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91F4A" id="_x0000_t202" coordsize="21600,21600" o:spt="202" path="m,l,21600r21600,l21600,xe">
              <v:stroke joinstyle="miter"/>
              <v:path gradientshapeok="t" o:connecttype="rect"/>
            </v:shapetype>
            <v:shape id="Text Box 729827795" o:spid="_x0000_s1033" type="#_x0000_t202" alt="OFFICIAL" style="position:absolute;margin-left:283.05pt;margin-top:0;width:34.95pt;height:34.95pt;z-index:251658242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" filled="f" stroked="f">
              <v:textbox style="mso-fit-shape-to-text:t" inset="0,15pt,0,0">
                <w:txbxContent>
                  <w:p w14:paraId="367B0FDE" w14:textId="2A1C8760" w:rsidR="0083219A" w:rsidRPr="007A6B04" w:rsidRDefault="0083219A" w:rsidP="007A6B04">
                    <w:pPr>
                      <w:spacing w:before="0" w:after="0"/>
                      <w:rPr>
                        <w:rFonts w:ascii="Calibri" w:eastAsia="Calibri" w:hAnsi="Calibri" w:cs="Calibri"/>
                        <w:color w:val="A80000"/>
                        <w:sz w:val="16"/>
                        <w:szCs w:val="16"/>
                      </w:rPr>
                    </w:pPr>
                    <w:r w:rsidRPr="007A6B04">
                      <w:rPr>
                        <w:rFonts w:ascii="Calibri" w:eastAsia="Calibri" w:hAnsi="Calibri" w:cs="Calibri"/>
                        <w:color w:val="A80000"/>
                        <w:sz w:val="16"/>
                        <w:szCs w:val="16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0D24" w14:textId="54B500AE" w:rsidR="007F55B4" w:rsidRDefault="0083219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EE7EBED" wp14:editId="5E8AD0E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0795"/>
              <wp:wrapNone/>
              <wp:docPr id="698359111" name="Text Box 6983591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310B9" w14:textId="0E2551D1" w:rsidR="0083219A" w:rsidRPr="0083219A" w:rsidRDefault="0083219A" w:rsidP="0083219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</w:pPr>
                          <w:r w:rsidRPr="0083219A">
                            <w:rPr>
                              <w:rFonts w:ascii="Calibri" w:eastAsia="Calibri" w:hAnsi="Calibri" w:cs="Calibri"/>
                              <w:noProof/>
                              <w:color w:val="A8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7EBED" id="_x0000_t202" coordsize="21600,21600" o:spt="202" path="m,l,21600r21600,l21600,xe">
              <v:stroke joinstyle="miter"/>
              <v:path gradientshapeok="t" o:connecttype="rect"/>
            </v:shapetype>
            <v:shape id="Text Box 698359111" o:spid="_x0000_s1036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B8310B9" w14:textId="0E2551D1" w:rsidR="0083219A" w:rsidRPr="0083219A" w:rsidRDefault="0083219A" w:rsidP="0083219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</w:pPr>
                    <w:r w:rsidRPr="0083219A">
                      <w:rPr>
                        <w:rFonts w:ascii="Calibri" w:eastAsia="Calibri" w:hAnsi="Calibri" w:cs="Calibri"/>
                        <w:noProof/>
                        <w:color w:val="A8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1455"/>
    <w:multiLevelType w:val="multilevel"/>
    <w:tmpl w:val="C49417E2"/>
    <w:styleLink w:val="BoxedBulletsandNumbers"/>
    <w:lvl w:ilvl="0">
      <w:start w:val="1"/>
      <w:numFmt w:val="bullet"/>
      <w:pStyle w:val="Box1Bullet"/>
      <w:lvlText w:val=""/>
      <w:lvlJc w:val="left"/>
      <w:pPr>
        <w:tabs>
          <w:tab w:val="num" w:pos="794"/>
        </w:tabs>
        <w:ind w:left="280" w:firstLine="0"/>
      </w:pPr>
      <w:rPr>
        <w:rFonts w:ascii="Symbol" w:hAnsi="Symbol" w:hint="default"/>
        <w:color w:val="424242" w:themeColor="text2"/>
      </w:rPr>
    </w:lvl>
    <w:lvl w:ilvl="1">
      <w:start w:val="1"/>
      <w:numFmt w:val="bullet"/>
      <w:pStyle w:val="Box2Bullet"/>
      <w:lvlText w:val=""/>
      <w:lvlJc w:val="left"/>
      <w:pPr>
        <w:tabs>
          <w:tab w:val="num" w:pos="794"/>
        </w:tabs>
        <w:ind w:left="280" w:firstLine="0"/>
      </w:pPr>
      <w:rPr>
        <w:rFonts w:ascii="Symbol" w:hAnsi="Symbol" w:hint="default"/>
        <w:color w:val="424242" w:themeColor="text2"/>
      </w:rPr>
    </w:lvl>
    <w:lvl w:ilvl="2">
      <w:start w:val="1"/>
      <w:numFmt w:val="decimal"/>
      <w:pStyle w:val="Box1NumberedList"/>
      <w:lvlText w:val="%3."/>
      <w:lvlJc w:val="left"/>
      <w:pPr>
        <w:ind w:left="280" w:firstLine="0"/>
      </w:pPr>
      <w:rPr>
        <w:rFonts w:hint="default"/>
      </w:rPr>
    </w:lvl>
    <w:lvl w:ilvl="3">
      <w:start w:val="1"/>
      <w:numFmt w:val="decimal"/>
      <w:pStyle w:val="Box2NumberedList"/>
      <w:lvlText w:val="%4."/>
      <w:lvlJc w:val="left"/>
      <w:pPr>
        <w:ind w:left="28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E23743"/>
    <w:multiLevelType w:val="multilevel"/>
    <w:tmpl w:val="37AAF24C"/>
    <w:styleLink w:val="DTABullets"/>
    <w:lvl w:ilvl="0">
      <w:start w:val="1"/>
      <w:numFmt w:val="bullet"/>
      <w:pStyle w:val="BulletLevel1"/>
      <w:lvlText w:val=""/>
      <w:lvlJc w:val="left"/>
      <w:pPr>
        <w:ind w:left="567" w:hanging="283"/>
      </w:pPr>
      <w:rPr>
        <w:rFonts w:ascii="Symbol" w:hAnsi="Symbol" w:hint="default"/>
        <w:color w:val="424242" w:themeColor="text2"/>
      </w:rPr>
    </w:lvl>
    <w:lvl w:ilvl="1">
      <w:start w:val="1"/>
      <w:numFmt w:val="bullet"/>
      <w:pStyle w:val="BulletLevel2"/>
      <w:lvlText w:val="–"/>
      <w:lvlJc w:val="left"/>
      <w:pPr>
        <w:ind w:left="851" w:hanging="283"/>
      </w:pPr>
      <w:rPr>
        <w:rFonts w:ascii="Arial" w:hAnsi="Arial" w:hint="default"/>
        <w:color w:val="424242" w:themeColor="text2"/>
      </w:rPr>
    </w:lvl>
    <w:lvl w:ilvl="2">
      <w:start w:val="1"/>
      <w:numFmt w:val="bullet"/>
      <w:pStyle w:val="BulletLevel3"/>
      <w:lvlText w:val="◦"/>
      <w:lvlJc w:val="left"/>
      <w:pPr>
        <w:ind w:left="1135" w:hanging="283"/>
      </w:pPr>
      <w:rPr>
        <w:rFonts w:ascii="Arial" w:hAnsi="Arial" w:hint="default"/>
        <w:color w:val="424242" w:themeColor="text2"/>
      </w:rPr>
    </w:lvl>
    <w:lvl w:ilvl="3">
      <w:start w:val="1"/>
      <w:numFmt w:val="bullet"/>
      <w:lvlText w:val="»"/>
      <w:lvlJc w:val="left"/>
      <w:pPr>
        <w:ind w:left="1419" w:hanging="283"/>
      </w:pPr>
      <w:rPr>
        <w:rFonts w:ascii="Arial" w:hAnsi="Arial" w:hint="default"/>
        <w:color w:val="424242" w:themeColor="text2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2" w15:restartNumberingAfterBreak="0">
    <w:nsid w:val="04195D60"/>
    <w:multiLevelType w:val="hybridMultilevel"/>
    <w:tmpl w:val="62282C8E"/>
    <w:lvl w:ilvl="0" w:tplc="C1FA08E6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807091"/>
    <w:multiLevelType w:val="hybridMultilevel"/>
    <w:tmpl w:val="8BEA330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DF78FB"/>
    <w:multiLevelType w:val="hybridMultilevel"/>
    <w:tmpl w:val="B3EE4E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628F1"/>
    <w:multiLevelType w:val="hybridMultilevel"/>
    <w:tmpl w:val="DC1A6954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CB51D7"/>
    <w:multiLevelType w:val="hybridMultilevel"/>
    <w:tmpl w:val="3F761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95B25"/>
    <w:multiLevelType w:val="multilevel"/>
    <w:tmpl w:val="6E2E7326"/>
    <w:styleLink w:val="ListAlpha"/>
    <w:lvl w:ilvl="0">
      <w:start w:val="1"/>
      <w:numFmt w:val="lowerLetter"/>
      <w:pStyle w:val="ListAlphaLevel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lowerRoman"/>
      <w:pStyle w:val="ListAlphaLevel2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upperLetter"/>
      <w:pStyle w:val="ListAlphaLevel3"/>
      <w:lvlText w:val="%3."/>
      <w:lvlJc w:val="left"/>
      <w:pPr>
        <w:ind w:left="113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8" w15:restartNumberingAfterBreak="0">
    <w:nsid w:val="242F5D28"/>
    <w:multiLevelType w:val="hybridMultilevel"/>
    <w:tmpl w:val="0F8E14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477B6"/>
    <w:multiLevelType w:val="hybridMultilevel"/>
    <w:tmpl w:val="9B9E77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839B5"/>
    <w:multiLevelType w:val="hybridMultilevel"/>
    <w:tmpl w:val="1FC2CB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0468F9"/>
    <w:multiLevelType w:val="hybridMultilevel"/>
    <w:tmpl w:val="C66E1B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926B1"/>
    <w:multiLevelType w:val="hybridMultilevel"/>
    <w:tmpl w:val="035AD4B6"/>
    <w:lvl w:ilvl="0" w:tplc="F9969BE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278265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7B5BEF"/>
    <w:multiLevelType w:val="hybridMultilevel"/>
    <w:tmpl w:val="40740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B6B9F"/>
    <w:multiLevelType w:val="multilevel"/>
    <w:tmpl w:val="7166B576"/>
    <w:styleLink w:val="ListLegal"/>
    <w:lvl w:ilvl="0">
      <w:start w:val="1"/>
      <w:numFmt w:val="decimal"/>
      <w:pStyle w:val="ListLegalLevel1"/>
      <w:lvlText w:val="%1."/>
      <w:lvlJc w:val="left"/>
      <w:pPr>
        <w:ind w:left="567" w:hanging="283"/>
      </w:pPr>
      <w:rPr>
        <w:rFonts w:hint="default"/>
      </w:rPr>
    </w:lvl>
    <w:lvl w:ilvl="1">
      <w:start w:val="1"/>
      <w:numFmt w:val="lowerLetter"/>
      <w:pStyle w:val="ListLegalLevel2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pStyle w:val="ListLegalLevel3"/>
      <w:lvlText w:val="%3."/>
      <w:lvlJc w:val="left"/>
      <w:pPr>
        <w:ind w:left="1135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39" w:hanging="283"/>
      </w:pPr>
      <w:rPr>
        <w:rFonts w:hint="default"/>
      </w:rPr>
    </w:lvl>
  </w:abstractNum>
  <w:abstractNum w:abstractNumId="15" w15:restartNumberingAfterBreak="0">
    <w:nsid w:val="362F5E3E"/>
    <w:multiLevelType w:val="hybridMultilevel"/>
    <w:tmpl w:val="5FD4C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E051C"/>
    <w:multiLevelType w:val="hybridMultilevel"/>
    <w:tmpl w:val="9F9EFC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ED67FF"/>
    <w:multiLevelType w:val="hybridMultilevel"/>
    <w:tmpl w:val="E466D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33015"/>
    <w:multiLevelType w:val="hybridMultilevel"/>
    <w:tmpl w:val="69BA8A2C"/>
    <w:lvl w:ilvl="0" w:tplc="65AC1640">
      <w:start w:val="1"/>
      <w:numFmt w:val="decimal"/>
      <w:lvlText w:val="%1."/>
      <w:lvlJc w:val="left"/>
      <w:pPr>
        <w:ind w:left="360" w:hanging="360"/>
      </w:pPr>
      <w:rPr>
        <w:rFonts w:hint="default"/>
        <w:color w:val="1E865F" w:themeColor="accent5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CB0936"/>
    <w:multiLevelType w:val="hybridMultilevel"/>
    <w:tmpl w:val="20664A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74EBF"/>
    <w:multiLevelType w:val="hybridMultilevel"/>
    <w:tmpl w:val="CE0AEDF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5F6010"/>
    <w:multiLevelType w:val="hybridMultilevel"/>
    <w:tmpl w:val="25BA9DB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65323D"/>
    <w:multiLevelType w:val="hybridMultilevel"/>
    <w:tmpl w:val="205A9E28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9A37D1"/>
    <w:multiLevelType w:val="hybridMultilevel"/>
    <w:tmpl w:val="C102DECA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F17713"/>
    <w:multiLevelType w:val="multilevel"/>
    <w:tmpl w:val="984C3A36"/>
    <w:styleLink w:val="ListNumbered"/>
    <w:lvl w:ilvl="0">
      <w:start w:val="1"/>
      <w:numFmt w:val="decimal"/>
      <w:pStyle w:val="ListNumbered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edLevel2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ListNumberedLevel3"/>
      <w:lvlText w:val="%1.%2.%3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5" w15:restartNumberingAfterBreak="0">
    <w:nsid w:val="47887926"/>
    <w:multiLevelType w:val="hybridMultilevel"/>
    <w:tmpl w:val="0380C8E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2B282B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19D4067"/>
    <w:multiLevelType w:val="hybridMultilevel"/>
    <w:tmpl w:val="D1DED3D0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28F09AA"/>
    <w:multiLevelType w:val="hybridMultilevel"/>
    <w:tmpl w:val="13AAB55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126B43"/>
    <w:multiLevelType w:val="hybridMultilevel"/>
    <w:tmpl w:val="CE0AEDF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1D2D84"/>
    <w:multiLevelType w:val="hybridMultilevel"/>
    <w:tmpl w:val="AF4A3C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3E6462"/>
    <w:multiLevelType w:val="hybridMultilevel"/>
    <w:tmpl w:val="C548EF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8A62AA"/>
    <w:multiLevelType w:val="hybridMultilevel"/>
    <w:tmpl w:val="B294846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D0388B"/>
    <w:multiLevelType w:val="hybridMultilevel"/>
    <w:tmpl w:val="362CC5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0C3DD0"/>
    <w:multiLevelType w:val="hybridMultilevel"/>
    <w:tmpl w:val="7D48D230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5821DD"/>
    <w:multiLevelType w:val="multilevel"/>
    <w:tmpl w:val="F02A1912"/>
    <w:styleLink w:val="HeadingAppendixNumbers"/>
    <w:lvl w:ilvl="0">
      <w:start w:val="1"/>
      <w:numFmt w:val="upperLetter"/>
      <w:pStyle w:val="HeadingAppendix1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Appendix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Appendix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HeadingAppendix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5F656F5"/>
    <w:multiLevelType w:val="hybridMultilevel"/>
    <w:tmpl w:val="B4500E1A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82679C"/>
    <w:multiLevelType w:val="hybridMultilevel"/>
    <w:tmpl w:val="C80050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5E30F9"/>
    <w:multiLevelType w:val="multilevel"/>
    <w:tmpl w:val="2220A51E"/>
    <w:styleLink w:val="NumberedHeadings"/>
    <w:lvl w:ilvl="0">
      <w:start w:val="1"/>
      <w:numFmt w:val="decimal"/>
      <w:pStyle w:val="Heading1Numbered"/>
      <w:lvlText w:val="%1.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690C3DA5"/>
    <w:multiLevelType w:val="hybridMultilevel"/>
    <w:tmpl w:val="697AD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90437"/>
    <w:multiLevelType w:val="multilevel"/>
    <w:tmpl w:val="7E82A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1897277"/>
    <w:multiLevelType w:val="hybridMultilevel"/>
    <w:tmpl w:val="1B52A2E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 w15:restartNumberingAfterBreak="0">
    <w:nsid w:val="734E45CC"/>
    <w:multiLevelType w:val="hybridMultilevel"/>
    <w:tmpl w:val="BC8CE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5B43DD"/>
    <w:multiLevelType w:val="hybridMultilevel"/>
    <w:tmpl w:val="2D962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DC6581"/>
    <w:multiLevelType w:val="hybridMultilevel"/>
    <w:tmpl w:val="4D5E7A44"/>
    <w:lvl w:ilvl="0" w:tplc="EBFEF0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656B55"/>
    <w:multiLevelType w:val="hybridMultilevel"/>
    <w:tmpl w:val="E48C8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D2CCC"/>
    <w:multiLevelType w:val="hybridMultilevel"/>
    <w:tmpl w:val="AAD2C3B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 w15:restartNumberingAfterBreak="0">
    <w:nsid w:val="78732D1A"/>
    <w:multiLevelType w:val="hybridMultilevel"/>
    <w:tmpl w:val="E45881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24A48"/>
    <w:multiLevelType w:val="hybridMultilevel"/>
    <w:tmpl w:val="03007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361511">
    <w:abstractNumId w:val="0"/>
  </w:num>
  <w:num w:numId="2" w16cid:durableId="194083213">
    <w:abstractNumId w:val="1"/>
  </w:num>
  <w:num w:numId="3" w16cid:durableId="1837189260">
    <w:abstractNumId w:val="14"/>
  </w:num>
  <w:num w:numId="4" w16cid:durableId="1636063536">
    <w:abstractNumId w:val="7"/>
  </w:num>
  <w:num w:numId="5" w16cid:durableId="642004498">
    <w:abstractNumId w:val="24"/>
  </w:num>
  <w:num w:numId="6" w16cid:durableId="914707594">
    <w:abstractNumId w:val="34"/>
  </w:num>
  <w:num w:numId="7" w16cid:durableId="1506171433">
    <w:abstractNumId w:val="37"/>
  </w:num>
  <w:num w:numId="8" w16cid:durableId="1884826456">
    <w:abstractNumId w:val="25"/>
  </w:num>
  <w:num w:numId="9" w16cid:durableId="408769156">
    <w:abstractNumId w:val="36"/>
  </w:num>
  <w:num w:numId="10" w16cid:durableId="436560470">
    <w:abstractNumId w:val="4"/>
  </w:num>
  <w:num w:numId="11" w16cid:durableId="1643658586">
    <w:abstractNumId w:val="45"/>
  </w:num>
  <w:num w:numId="12" w16cid:durableId="863245339">
    <w:abstractNumId w:val="2"/>
  </w:num>
  <w:num w:numId="13" w16cid:durableId="402143211">
    <w:abstractNumId w:val="47"/>
  </w:num>
  <w:num w:numId="14" w16cid:durableId="1764259234">
    <w:abstractNumId w:val="18"/>
  </w:num>
  <w:num w:numId="15" w16cid:durableId="1123619919">
    <w:abstractNumId w:val="42"/>
  </w:num>
  <w:num w:numId="16" w16cid:durableId="433480834">
    <w:abstractNumId w:val="27"/>
  </w:num>
  <w:num w:numId="17" w16cid:durableId="834229103">
    <w:abstractNumId w:val="22"/>
  </w:num>
  <w:num w:numId="18" w16cid:durableId="1653095512">
    <w:abstractNumId w:val="39"/>
  </w:num>
  <w:num w:numId="19" w16cid:durableId="2065174613">
    <w:abstractNumId w:val="20"/>
  </w:num>
  <w:num w:numId="20" w16cid:durableId="869728591">
    <w:abstractNumId w:val="26"/>
  </w:num>
  <w:num w:numId="21" w16cid:durableId="1753118222">
    <w:abstractNumId w:val="16"/>
  </w:num>
  <w:num w:numId="22" w16cid:durableId="884023508">
    <w:abstractNumId w:val="10"/>
  </w:num>
  <w:num w:numId="23" w16cid:durableId="1690640745">
    <w:abstractNumId w:val="23"/>
  </w:num>
  <w:num w:numId="24" w16cid:durableId="1353647126">
    <w:abstractNumId w:val="46"/>
  </w:num>
  <w:num w:numId="25" w16cid:durableId="604920414">
    <w:abstractNumId w:val="9"/>
  </w:num>
  <w:num w:numId="26" w16cid:durableId="1555509713">
    <w:abstractNumId w:val="5"/>
  </w:num>
  <w:num w:numId="27" w16cid:durableId="1506700016">
    <w:abstractNumId w:val="29"/>
  </w:num>
  <w:num w:numId="28" w16cid:durableId="1218780288">
    <w:abstractNumId w:val="32"/>
  </w:num>
  <w:num w:numId="29" w16cid:durableId="1301769366">
    <w:abstractNumId w:val="44"/>
  </w:num>
  <w:num w:numId="30" w16cid:durableId="840581163">
    <w:abstractNumId w:val="28"/>
  </w:num>
  <w:num w:numId="31" w16cid:durableId="1331443800">
    <w:abstractNumId w:val="31"/>
  </w:num>
  <w:num w:numId="32" w16cid:durableId="601377018">
    <w:abstractNumId w:val="38"/>
  </w:num>
  <w:num w:numId="33" w16cid:durableId="1141462704">
    <w:abstractNumId w:val="30"/>
  </w:num>
  <w:num w:numId="34" w16cid:durableId="1342976301">
    <w:abstractNumId w:val="21"/>
  </w:num>
  <w:num w:numId="35" w16cid:durableId="1165324019">
    <w:abstractNumId w:val="17"/>
  </w:num>
  <w:num w:numId="36" w16cid:durableId="1696081499">
    <w:abstractNumId w:val="19"/>
  </w:num>
  <w:num w:numId="37" w16cid:durableId="1087456256">
    <w:abstractNumId w:val="41"/>
  </w:num>
  <w:num w:numId="38" w16cid:durableId="1650358857">
    <w:abstractNumId w:val="8"/>
  </w:num>
  <w:num w:numId="39" w16cid:durableId="642154272">
    <w:abstractNumId w:val="15"/>
  </w:num>
  <w:num w:numId="40" w16cid:durableId="40330114">
    <w:abstractNumId w:val="13"/>
  </w:num>
  <w:num w:numId="41" w16cid:durableId="669796337">
    <w:abstractNumId w:val="12"/>
  </w:num>
  <w:num w:numId="42" w16cid:durableId="184559211">
    <w:abstractNumId w:val="3"/>
  </w:num>
  <w:num w:numId="43" w16cid:durableId="1352149618">
    <w:abstractNumId w:val="43"/>
  </w:num>
  <w:num w:numId="44" w16cid:durableId="262878224">
    <w:abstractNumId w:val="6"/>
  </w:num>
  <w:num w:numId="45" w16cid:durableId="2140566898">
    <w:abstractNumId w:val="40"/>
  </w:num>
  <w:num w:numId="46" w16cid:durableId="94323934">
    <w:abstractNumId w:val="33"/>
  </w:num>
  <w:num w:numId="47" w16cid:durableId="1744720816">
    <w:abstractNumId w:val="35"/>
  </w:num>
  <w:num w:numId="48" w16cid:durableId="1622491397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28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BA3"/>
    <w:rsid w:val="00000813"/>
    <w:rsid w:val="00001B40"/>
    <w:rsid w:val="00002108"/>
    <w:rsid w:val="00002A45"/>
    <w:rsid w:val="0000328C"/>
    <w:rsid w:val="000037FC"/>
    <w:rsid w:val="00003EC4"/>
    <w:rsid w:val="00003EC8"/>
    <w:rsid w:val="00003F14"/>
    <w:rsid w:val="00003F9F"/>
    <w:rsid w:val="0000422F"/>
    <w:rsid w:val="00004A08"/>
    <w:rsid w:val="0000519E"/>
    <w:rsid w:val="00005302"/>
    <w:rsid w:val="00007973"/>
    <w:rsid w:val="000109EF"/>
    <w:rsid w:val="000111A5"/>
    <w:rsid w:val="00011503"/>
    <w:rsid w:val="00011801"/>
    <w:rsid w:val="000128CE"/>
    <w:rsid w:val="00012A9D"/>
    <w:rsid w:val="00012F6C"/>
    <w:rsid w:val="00013249"/>
    <w:rsid w:val="00013BDE"/>
    <w:rsid w:val="00014658"/>
    <w:rsid w:val="00014D71"/>
    <w:rsid w:val="00014DE6"/>
    <w:rsid w:val="00014FB4"/>
    <w:rsid w:val="0001614A"/>
    <w:rsid w:val="00016EB5"/>
    <w:rsid w:val="00017D9E"/>
    <w:rsid w:val="00017DE1"/>
    <w:rsid w:val="00017E1B"/>
    <w:rsid w:val="00020A0D"/>
    <w:rsid w:val="00020B79"/>
    <w:rsid w:val="00020D9A"/>
    <w:rsid w:val="00020E17"/>
    <w:rsid w:val="00021107"/>
    <w:rsid w:val="00021A24"/>
    <w:rsid w:val="00021B26"/>
    <w:rsid w:val="000221EE"/>
    <w:rsid w:val="000224A3"/>
    <w:rsid w:val="000231CB"/>
    <w:rsid w:val="00023708"/>
    <w:rsid w:val="0002494F"/>
    <w:rsid w:val="00024EE5"/>
    <w:rsid w:val="0002543D"/>
    <w:rsid w:val="000260DC"/>
    <w:rsid w:val="0002617B"/>
    <w:rsid w:val="000267BF"/>
    <w:rsid w:val="00026F6D"/>
    <w:rsid w:val="00027162"/>
    <w:rsid w:val="000279D6"/>
    <w:rsid w:val="0003036C"/>
    <w:rsid w:val="000308BB"/>
    <w:rsid w:val="00030A05"/>
    <w:rsid w:val="00031614"/>
    <w:rsid w:val="000321F1"/>
    <w:rsid w:val="000327D7"/>
    <w:rsid w:val="000329A9"/>
    <w:rsid w:val="00032A8B"/>
    <w:rsid w:val="00032DF8"/>
    <w:rsid w:val="00032E39"/>
    <w:rsid w:val="000330A3"/>
    <w:rsid w:val="00034248"/>
    <w:rsid w:val="000344D3"/>
    <w:rsid w:val="000359CB"/>
    <w:rsid w:val="00035DEE"/>
    <w:rsid w:val="000360ED"/>
    <w:rsid w:val="000362AC"/>
    <w:rsid w:val="00036966"/>
    <w:rsid w:val="00036AAB"/>
    <w:rsid w:val="00037A2A"/>
    <w:rsid w:val="00037F73"/>
    <w:rsid w:val="000402F5"/>
    <w:rsid w:val="000403B2"/>
    <w:rsid w:val="00040446"/>
    <w:rsid w:val="0004086D"/>
    <w:rsid w:val="00041815"/>
    <w:rsid w:val="0004191C"/>
    <w:rsid w:val="00042D37"/>
    <w:rsid w:val="00043352"/>
    <w:rsid w:val="0004377C"/>
    <w:rsid w:val="00044A2D"/>
    <w:rsid w:val="00044A46"/>
    <w:rsid w:val="000451E7"/>
    <w:rsid w:val="00045A7B"/>
    <w:rsid w:val="00045BB9"/>
    <w:rsid w:val="00045BE2"/>
    <w:rsid w:val="00046903"/>
    <w:rsid w:val="00047100"/>
    <w:rsid w:val="00047251"/>
    <w:rsid w:val="00050071"/>
    <w:rsid w:val="000502B5"/>
    <w:rsid w:val="000502ED"/>
    <w:rsid w:val="00050E31"/>
    <w:rsid w:val="00051047"/>
    <w:rsid w:val="00051174"/>
    <w:rsid w:val="00051A80"/>
    <w:rsid w:val="00052220"/>
    <w:rsid w:val="00052222"/>
    <w:rsid w:val="00052635"/>
    <w:rsid w:val="0005291B"/>
    <w:rsid w:val="00052F33"/>
    <w:rsid w:val="00053033"/>
    <w:rsid w:val="00053077"/>
    <w:rsid w:val="00053299"/>
    <w:rsid w:val="000532A2"/>
    <w:rsid w:val="000554FB"/>
    <w:rsid w:val="00055DCE"/>
    <w:rsid w:val="00056014"/>
    <w:rsid w:val="00056608"/>
    <w:rsid w:val="00056874"/>
    <w:rsid w:val="000568BC"/>
    <w:rsid w:val="00056CAC"/>
    <w:rsid w:val="000570DA"/>
    <w:rsid w:val="00057C01"/>
    <w:rsid w:val="00057D8A"/>
    <w:rsid w:val="00057EC0"/>
    <w:rsid w:val="00061149"/>
    <w:rsid w:val="00061EB8"/>
    <w:rsid w:val="00062875"/>
    <w:rsid w:val="00062B4D"/>
    <w:rsid w:val="00063116"/>
    <w:rsid w:val="00063CEB"/>
    <w:rsid w:val="00063D41"/>
    <w:rsid w:val="000644AF"/>
    <w:rsid w:val="00064630"/>
    <w:rsid w:val="00064FE2"/>
    <w:rsid w:val="000652B1"/>
    <w:rsid w:val="00066158"/>
    <w:rsid w:val="000668CB"/>
    <w:rsid w:val="00066A07"/>
    <w:rsid w:val="00066B53"/>
    <w:rsid w:val="0006719D"/>
    <w:rsid w:val="0006737B"/>
    <w:rsid w:val="00067392"/>
    <w:rsid w:val="00067824"/>
    <w:rsid w:val="0006785F"/>
    <w:rsid w:val="0007023B"/>
    <w:rsid w:val="00070813"/>
    <w:rsid w:val="00070BC7"/>
    <w:rsid w:val="00070C8B"/>
    <w:rsid w:val="00070E1A"/>
    <w:rsid w:val="00071000"/>
    <w:rsid w:val="00071A09"/>
    <w:rsid w:val="00071C10"/>
    <w:rsid w:val="00071F6F"/>
    <w:rsid w:val="0007234B"/>
    <w:rsid w:val="00072941"/>
    <w:rsid w:val="000730FF"/>
    <w:rsid w:val="00073548"/>
    <w:rsid w:val="0007377B"/>
    <w:rsid w:val="00073CED"/>
    <w:rsid w:val="00074130"/>
    <w:rsid w:val="00074988"/>
    <w:rsid w:val="00075225"/>
    <w:rsid w:val="000759FA"/>
    <w:rsid w:val="0007616C"/>
    <w:rsid w:val="0007646F"/>
    <w:rsid w:val="00076AC2"/>
    <w:rsid w:val="00076D35"/>
    <w:rsid w:val="00076EEF"/>
    <w:rsid w:val="0007702D"/>
    <w:rsid w:val="000770E7"/>
    <w:rsid w:val="000772C3"/>
    <w:rsid w:val="00077C96"/>
    <w:rsid w:val="0008068F"/>
    <w:rsid w:val="00080F28"/>
    <w:rsid w:val="00081FB4"/>
    <w:rsid w:val="00082358"/>
    <w:rsid w:val="00082DCF"/>
    <w:rsid w:val="00082F83"/>
    <w:rsid w:val="00083770"/>
    <w:rsid w:val="00084252"/>
    <w:rsid w:val="00084926"/>
    <w:rsid w:val="00085382"/>
    <w:rsid w:val="00085CE1"/>
    <w:rsid w:val="00085F6D"/>
    <w:rsid w:val="000868C9"/>
    <w:rsid w:val="000872D4"/>
    <w:rsid w:val="000873DB"/>
    <w:rsid w:val="00087F09"/>
    <w:rsid w:val="00090511"/>
    <w:rsid w:val="000914B4"/>
    <w:rsid w:val="00091960"/>
    <w:rsid w:val="00091FFC"/>
    <w:rsid w:val="000929FA"/>
    <w:rsid w:val="00092BF6"/>
    <w:rsid w:val="00092DCE"/>
    <w:rsid w:val="0009352B"/>
    <w:rsid w:val="00094B70"/>
    <w:rsid w:val="00095583"/>
    <w:rsid w:val="00096068"/>
    <w:rsid w:val="000969DF"/>
    <w:rsid w:val="00097DC6"/>
    <w:rsid w:val="000A0D99"/>
    <w:rsid w:val="000A22CA"/>
    <w:rsid w:val="000A2683"/>
    <w:rsid w:val="000A3617"/>
    <w:rsid w:val="000A3845"/>
    <w:rsid w:val="000A43DF"/>
    <w:rsid w:val="000A60B3"/>
    <w:rsid w:val="000A6927"/>
    <w:rsid w:val="000B0A66"/>
    <w:rsid w:val="000B0A6F"/>
    <w:rsid w:val="000B0B36"/>
    <w:rsid w:val="000B0D88"/>
    <w:rsid w:val="000B0F32"/>
    <w:rsid w:val="000B1A2C"/>
    <w:rsid w:val="000B21D8"/>
    <w:rsid w:val="000B2522"/>
    <w:rsid w:val="000B26F1"/>
    <w:rsid w:val="000B2857"/>
    <w:rsid w:val="000B2A0C"/>
    <w:rsid w:val="000B3817"/>
    <w:rsid w:val="000B3A23"/>
    <w:rsid w:val="000B3AFD"/>
    <w:rsid w:val="000B3FDF"/>
    <w:rsid w:val="000B46BB"/>
    <w:rsid w:val="000B56B1"/>
    <w:rsid w:val="000B574D"/>
    <w:rsid w:val="000B72D8"/>
    <w:rsid w:val="000B72DA"/>
    <w:rsid w:val="000B7317"/>
    <w:rsid w:val="000B74C9"/>
    <w:rsid w:val="000B76DE"/>
    <w:rsid w:val="000B7915"/>
    <w:rsid w:val="000C020D"/>
    <w:rsid w:val="000C036B"/>
    <w:rsid w:val="000C0A92"/>
    <w:rsid w:val="000C0C9F"/>
    <w:rsid w:val="000C0D7B"/>
    <w:rsid w:val="000C14BE"/>
    <w:rsid w:val="000C185E"/>
    <w:rsid w:val="000C2278"/>
    <w:rsid w:val="000C22CF"/>
    <w:rsid w:val="000C3014"/>
    <w:rsid w:val="000C39F5"/>
    <w:rsid w:val="000C42B5"/>
    <w:rsid w:val="000C4CF8"/>
    <w:rsid w:val="000C4D2F"/>
    <w:rsid w:val="000C4F56"/>
    <w:rsid w:val="000C58EF"/>
    <w:rsid w:val="000C7217"/>
    <w:rsid w:val="000C7F6B"/>
    <w:rsid w:val="000D0398"/>
    <w:rsid w:val="000D0891"/>
    <w:rsid w:val="000D098E"/>
    <w:rsid w:val="000D0E2E"/>
    <w:rsid w:val="000D0E3D"/>
    <w:rsid w:val="000D11D1"/>
    <w:rsid w:val="000D27EB"/>
    <w:rsid w:val="000D2E28"/>
    <w:rsid w:val="000D337B"/>
    <w:rsid w:val="000D347A"/>
    <w:rsid w:val="000D34A2"/>
    <w:rsid w:val="000D37E3"/>
    <w:rsid w:val="000D3959"/>
    <w:rsid w:val="000D3C63"/>
    <w:rsid w:val="000D3E32"/>
    <w:rsid w:val="000D45A9"/>
    <w:rsid w:val="000D4E1C"/>
    <w:rsid w:val="000D50AA"/>
    <w:rsid w:val="000D5858"/>
    <w:rsid w:val="000D5DC4"/>
    <w:rsid w:val="000D64AC"/>
    <w:rsid w:val="000D66DB"/>
    <w:rsid w:val="000D692B"/>
    <w:rsid w:val="000D7483"/>
    <w:rsid w:val="000D7B85"/>
    <w:rsid w:val="000E11E4"/>
    <w:rsid w:val="000E1A7E"/>
    <w:rsid w:val="000E1CCD"/>
    <w:rsid w:val="000E1E7F"/>
    <w:rsid w:val="000E2778"/>
    <w:rsid w:val="000E2CCC"/>
    <w:rsid w:val="000E327F"/>
    <w:rsid w:val="000E3319"/>
    <w:rsid w:val="000E335E"/>
    <w:rsid w:val="000E3584"/>
    <w:rsid w:val="000E4459"/>
    <w:rsid w:val="000E4D88"/>
    <w:rsid w:val="000E4DA4"/>
    <w:rsid w:val="000E5269"/>
    <w:rsid w:val="000E52DA"/>
    <w:rsid w:val="000E5948"/>
    <w:rsid w:val="000E5C74"/>
    <w:rsid w:val="000E5D4A"/>
    <w:rsid w:val="000E6521"/>
    <w:rsid w:val="000E65EA"/>
    <w:rsid w:val="000E7BB9"/>
    <w:rsid w:val="000E7D99"/>
    <w:rsid w:val="000F0519"/>
    <w:rsid w:val="000F0849"/>
    <w:rsid w:val="000F15A0"/>
    <w:rsid w:val="000F191C"/>
    <w:rsid w:val="000F2023"/>
    <w:rsid w:val="000F31E5"/>
    <w:rsid w:val="000F32EF"/>
    <w:rsid w:val="000F3364"/>
    <w:rsid w:val="000F413E"/>
    <w:rsid w:val="000F426B"/>
    <w:rsid w:val="000F45D2"/>
    <w:rsid w:val="000F48C0"/>
    <w:rsid w:val="000F5433"/>
    <w:rsid w:val="000F591A"/>
    <w:rsid w:val="000F5D81"/>
    <w:rsid w:val="000F5DA0"/>
    <w:rsid w:val="000F6085"/>
    <w:rsid w:val="000F64BE"/>
    <w:rsid w:val="000F654A"/>
    <w:rsid w:val="000F6A84"/>
    <w:rsid w:val="000F6F4D"/>
    <w:rsid w:val="000F6FE8"/>
    <w:rsid w:val="001003B5"/>
    <w:rsid w:val="001008BE"/>
    <w:rsid w:val="00100984"/>
    <w:rsid w:val="00100AC8"/>
    <w:rsid w:val="001011F6"/>
    <w:rsid w:val="0010139D"/>
    <w:rsid w:val="00101A07"/>
    <w:rsid w:val="001025F6"/>
    <w:rsid w:val="0010299B"/>
    <w:rsid w:val="00102E5D"/>
    <w:rsid w:val="0010312D"/>
    <w:rsid w:val="00103D3A"/>
    <w:rsid w:val="00103E4F"/>
    <w:rsid w:val="00104720"/>
    <w:rsid w:val="00104B02"/>
    <w:rsid w:val="001050BE"/>
    <w:rsid w:val="001058F9"/>
    <w:rsid w:val="0010593C"/>
    <w:rsid w:val="00105DC1"/>
    <w:rsid w:val="001063B6"/>
    <w:rsid w:val="001066EC"/>
    <w:rsid w:val="00106815"/>
    <w:rsid w:val="00106B99"/>
    <w:rsid w:val="00106F35"/>
    <w:rsid w:val="001078ED"/>
    <w:rsid w:val="00110247"/>
    <w:rsid w:val="00110458"/>
    <w:rsid w:val="0011059E"/>
    <w:rsid w:val="001107EF"/>
    <w:rsid w:val="00110A2A"/>
    <w:rsid w:val="00111209"/>
    <w:rsid w:val="00111D50"/>
    <w:rsid w:val="00111F4D"/>
    <w:rsid w:val="00112114"/>
    <w:rsid w:val="001124FE"/>
    <w:rsid w:val="00112996"/>
    <w:rsid w:val="0011388E"/>
    <w:rsid w:val="00113B1D"/>
    <w:rsid w:val="0011443E"/>
    <w:rsid w:val="00114809"/>
    <w:rsid w:val="00114863"/>
    <w:rsid w:val="00114AAB"/>
    <w:rsid w:val="00114CE7"/>
    <w:rsid w:val="0011546B"/>
    <w:rsid w:val="0011568E"/>
    <w:rsid w:val="001176C5"/>
    <w:rsid w:val="00120658"/>
    <w:rsid w:val="00120EBF"/>
    <w:rsid w:val="00120EFC"/>
    <w:rsid w:val="00121308"/>
    <w:rsid w:val="00121CF2"/>
    <w:rsid w:val="001224E2"/>
    <w:rsid w:val="001233FD"/>
    <w:rsid w:val="001234C2"/>
    <w:rsid w:val="001235A3"/>
    <w:rsid w:val="0012427F"/>
    <w:rsid w:val="001245D2"/>
    <w:rsid w:val="00124C22"/>
    <w:rsid w:val="00125C3D"/>
    <w:rsid w:val="00126167"/>
    <w:rsid w:val="001261F9"/>
    <w:rsid w:val="00126351"/>
    <w:rsid w:val="00126367"/>
    <w:rsid w:val="0012659D"/>
    <w:rsid w:val="00126673"/>
    <w:rsid w:val="0012671C"/>
    <w:rsid w:val="00126A9F"/>
    <w:rsid w:val="00127074"/>
    <w:rsid w:val="001276F5"/>
    <w:rsid w:val="001317A6"/>
    <w:rsid w:val="00131EB4"/>
    <w:rsid w:val="00132108"/>
    <w:rsid w:val="00132419"/>
    <w:rsid w:val="00132B96"/>
    <w:rsid w:val="00132FF1"/>
    <w:rsid w:val="00133C48"/>
    <w:rsid w:val="00134170"/>
    <w:rsid w:val="00134F3B"/>
    <w:rsid w:val="00135C5C"/>
    <w:rsid w:val="0013601F"/>
    <w:rsid w:val="001367DC"/>
    <w:rsid w:val="00136C71"/>
    <w:rsid w:val="001371EF"/>
    <w:rsid w:val="00137398"/>
    <w:rsid w:val="001374C6"/>
    <w:rsid w:val="001376A5"/>
    <w:rsid w:val="0013771F"/>
    <w:rsid w:val="00137B2F"/>
    <w:rsid w:val="0014056D"/>
    <w:rsid w:val="0014125D"/>
    <w:rsid w:val="001419BF"/>
    <w:rsid w:val="0014219B"/>
    <w:rsid w:val="00142A18"/>
    <w:rsid w:val="00143765"/>
    <w:rsid w:val="00143D53"/>
    <w:rsid w:val="00145DE9"/>
    <w:rsid w:val="00147158"/>
    <w:rsid w:val="00147228"/>
    <w:rsid w:val="00147524"/>
    <w:rsid w:val="00147C44"/>
    <w:rsid w:val="0015093F"/>
    <w:rsid w:val="00150A34"/>
    <w:rsid w:val="001514A8"/>
    <w:rsid w:val="00151678"/>
    <w:rsid w:val="00152E66"/>
    <w:rsid w:val="00153050"/>
    <w:rsid w:val="001535FE"/>
    <w:rsid w:val="00153968"/>
    <w:rsid w:val="00154C92"/>
    <w:rsid w:val="00154E79"/>
    <w:rsid w:val="001556C1"/>
    <w:rsid w:val="00155C65"/>
    <w:rsid w:val="00160001"/>
    <w:rsid w:val="00160D84"/>
    <w:rsid w:val="001610B8"/>
    <w:rsid w:val="00161529"/>
    <w:rsid w:val="00161773"/>
    <w:rsid w:val="001617C6"/>
    <w:rsid w:val="00161D51"/>
    <w:rsid w:val="0016261E"/>
    <w:rsid w:val="00163079"/>
    <w:rsid w:val="001630ED"/>
    <w:rsid w:val="001639F3"/>
    <w:rsid w:val="00163A7C"/>
    <w:rsid w:val="00163CAE"/>
    <w:rsid w:val="00163D19"/>
    <w:rsid w:val="0016466E"/>
    <w:rsid w:val="00164AC7"/>
    <w:rsid w:val="00164EC9"/>
    <w:rsid w:val="00165431"/>
    <w:rsid w:val="001657AE"/>
    <w:rsid w:val="00166504"/>
    <w:rsid w:val="00166541"/>
    <w:rsid w:val="00166801"/>
    <w:rsid w:val="00166C07"/>
    <w:rsid w:val="00166F29"/>
    <w:rsid w:val="0016748D"/>
    <w:rsid w:val="001678DE"/>
    <w:rsid w:val="001708AF"/>
    <w:rsid w:val="00171825"/>
    <w:rsid w:val="00172975"/>
    <w:rsid w:val="00173543"/>
    <w:rsid w:val="001737CC"/>
    <w:rsid w:val="00173FF8"/>
    <w:rsid w:val="00174AAF"/>
    <w:rsid w:val="00174C44"/>
    <w:rsid w:val="0017572B"/>
    <w:rsid w:val="00176761"/>
    <w:rsid w:val="00176E45"/>
    <w:rsid w:val="00176F94"/>
    <w:rsid w:val="0017757E"/>
    <w:rsid w:val="00177947"/>
    <w:rsid w:val="001802DE"/>
    <w:rsid w:val="001803CE"/>
    <w:rsid w:val="00180742"/>
    <w:rsid w:val="001807BF"/>
    <w:rsid w:val="00180B5F"/>
    <w:rsid w:val="00180BC4"/>
    <w:rsid w:val="00181170"/>
    <w:rsid w:val="00181182"/>
    <w:rsid w:val="001812AA"/>
    <w:rsid w:val="00181709"/>
    <w:rsid w:val="001817E4"/>
    <w:rsid w:val="00181AAF"/>
    <w:rsid w:val="00181BFB"/>
    <w:rsid w:val="0018325D"/>
    <w:rsid w:val="00184655"/>
    <w:rsid w:val="00184B38"/>
    <w:rsid w:val="00184D74"/>
    <w:rsid w:val="00185796"/>
    <w:rsid w:val="00186ACD"/>
    <w:rsid w:val="00187836"/>
    <w:rsid w:val="00190AA8"/>
    <w:rsid w:val="001912FF"/>
    <w:rsid w:val="00191AD8"/>
    <w:rsid w:val="001928B3"/>
    <w:rsid w:val="00193343"/>
    <w:rsid w:val="00193816"/>
    <w:rsid w:val="001938D5"/>
    <w:rsid w:val="00194CA7"/>
    <w:rsid w:val="00195375"/>
    <w:rsid w:val="001953EA"/>
    <w:rsid w:val="00195B05"/>
    <w:rsid w:val="001962CF"/>
    <w:rsid w:val="00196D33"/>
    <w:rsid w:val="00197310"/>
    <w:rsid w:val="00197E21"/>
    <w:rsid w:val="001A04EC"/>
    <w:rsid w:val="001A0F2E"/>
    <w:rsid w:val="001A1938"/>
    <w:rsid w:val="001A19A2"/>
    <w:rsid w:val="001A2285"/>
    <w:rsid w:val="001A28B8"/>
    <w:rsid w:val="001A354E"/>
    <w:rsid w:val="001A3FDC"/>
    <w:rsid w:val="001A455D"/>
    <w:rsid w:val="001A46EB"/>
    <w:rsid w:val="001A4B14"/>
    <w:rsid w:val="001A537A"/>
    <w:rsid w:val="001A5A2A"/>
    <w:rsid w:val="001A5ACC"/>
    <w:rsid w:val="001A5AD1"/>
    <w:rsid w:val="001A5E09"/>
    <w:rsid w:val="001A60D7"/>
    <w:rsid w:val="001A71F8"/>
    <w:rsid w:val="001A74D2"/>
    <w:rsid w:val="001B0A65"/>
    <w:rsid w:val="001B0AC5"/>
    <w:rsid w:val="001B0C26"/>
    <w:rsid w:val="001B162B"/>
    <w:rsid w:val="001B1865"/>
    <w:rsid w:val="001B18A3"/>
    <w:rsid w:val="001B21C5"/>
    <w:rsid w:val="001B25F2"/>
    <w:rsid w:val="001B295F"/>
    <w:rsid w:val="001B2DCE"/>
    <w:rsid w:val="001B2E03"/>
    <w:rsid w:val="001B318B"/>
    <w:rsid w:val="001B32F6"/>
    <w:rsid w:val="001B3D28"/>
    <w:rsid w:val="001B4C9F"/>
    <w:rsid w:val="001B5043"/>
    <w:rsid w:val="001B54B3"/>
    <w:rsid w:val="001B6BBD"/>
    <w:rsid w:val="001B718E"/>
    <w:rsid w:val="001B7956"/>
    <w:rsid w:val="001B7B40"/>
    <w:rsid w:val="001C08DA"/>
    <w:rsid w:val="001C0C72"/>
    <w:rsid w:val="001C10FE"/>
    <w:rsid w:val="001C18BD"/>
    <w:rsid w:val="001C19BA"/>
    <w:rsid w:val="001C1EBB"/>
    <w:rsid w:val="001C1F8D"/>
    <w:rsid w:val="001C29C0"/>
    <w:rsid w:val="001C3450"/>
    <w:rsid w:val="001C3B48"/>
    <w:rsid w:val="001C409C"/>
    <w:rsid w:val="001C48B5"/>
    <w:rsid w:val="001C4FA3"/>
    <w:rsid w:val="001C509C"/>
    <w:rsid w:val="001C5342"/>
    <w:rsid w:val="001C543D"/>
    <w:rsid w:val="001C65B8"/>
    <w:rsid w:val="001C68B0"/>
    <w:rsid w:val="001C700C"/>
    <w:rsid w:val="001C7F4D"/>
    <w:rsid w:val="001D00EC"/>
    <w:rsid w:val="001D08B5"/>
    <w:rsid w:val="001D16E4"/>
    <w:rsid w:val="001D2059"/>
    <w:rsid w:val="001D238D"/>
    <w:rsid w:val="001D23F9"/>
    <w:rsid w:val="001D2784"/>
    <w:rsid w:val="001D47FA"/>
    <w:rsid w:val="001D49BA"/>
    <w:rsid w:val="001D5CB2"/>
    <w:rsid w:val="001D5CB9"/>
    <w:rsid w:val="001D6571"/>
    <w:rsid w:val="001D6674"/>
    <w:rsid w:val="001D686E"/>
    <w:rsid w:val="001D75FC"/>
    <w:rsid w:val="001D7953"/>
    <w:rsid w:val="001E0253"/>
    <w:rsid w:val="001E0436"/>
    <w:rsid w:val="001E0B3D"/>
    <w:rsid w:val="001E1A61"/>
    <w:rsid w:val="001E26C4"/>
    <w:rsid w:val="001E279F"/>
    <w:rsid w:val="001E2E26"/>
    <w:rsid w:val="001E35C5"/>
    <w:rsid w:val="001E397E"/>
    <w:rsid w:val="001E3BD1"/>
    <w:rsid w:val="001E4E2E"/>
    <w:rsid w:val="001E4EE1"/>
    <w:rsid w:val="001E510E"/>
    <w:rsid w:val="001E5BA5"/>
    <w:rsid w:val="001E6175"/>
    <w:rsid w:val="001E7057"/>
    <w:rsid w:val="001E73D5"/>
    <w:rsid w:val="001E7D64"/>
    <w:rsid w:val="001F055E"/>
    <w:rsid w:val="001F07AC"/>
    <w:rsid w:val="001F0AB6"/>
    <w:rsid w:val="001F1370"/>
    <w:rsid w:val="001F1468"/>
    <w:rsid w:val="001F259F"/>
    <w:rsid w:val="001F2D86"/>
    <w:rsid w:val="001F3CE0"/>
    <w:rsid w:val="001F3E6A"/>
    <w:rsid w:val="001F4509"/>
    <w:rsid w:val="001F4920"/>
    <w:rsid w:val="001F4A35"/>
    <w:rsid w:val="001F4BE3"/>
    <w:rsid w:val="001F4C2E"/>
    <w:rsid w:val="001F4C8C"/>
    <w:rsid w:val="001F4CBC"/>
    <w:rsid w:val="001F4E24"/>
    <w:rsid w:val="001F50DE"/>
    <w:rsid w:val="001F5194"/>
    <w:rsid w:val="001F52FD"/>
    <w:rsid w:val="001F5BFE"/>
    <w:rsid w:val="001F665D"/>
    <w:rsid w:val="001F7345"/>
    <w:rsid w:val="001F7BC2"/>
    <w:rsid w:val="00200064"/>
    <w:rsid w:val="002016CE"/>
    <w:rsid w:val="00201781"/>
    <w:rsid w:val="00201C02"/>
    <w:rsid w:val="00201E78"/>
    <w:rsid w:val="00202550"/>
    <w:rsid w:val="00202F37"/>
    <w:rsid w:val="002030C0"/>
    <w:rsid w:val="00203E21"/>
    <w:rsid w:val="00203F70"/>
    <w:rsid w:val="002049BC"/>
    <w:rsid w:val="00206286"/>
    <w:rsid w:val="00207038"/>
    <w:rsid w:val="002070CD"/>
    <w:rsid w:val="00207571"/>
    <w:rsid w:val="00207988"/>
    <w:rsid w:val="0021018A"/>
    <w:rsid w:val="002114D3"/>
    <w:rsid w:val="00211C05"/>
    <w:rsid w:val="002124CC"/>
    <w:rsid w:val="002126E9"/>
    <w:rsid w:val="00212932"/>
    <w:rsid w:val="0021297C"/>
    <w:rsid w:val="00212D1D"/>
    <w:rsid w:val="00213170"/>
    <w:rsid w:val="002141CB"/>
    <w:rsid w:val="00214FA9"/>
    <w:rsid w:val="00215F8B"/>
    <w:rsid w:val="002162E0"/>
    <w:rsid w:val="00217958"/>
    <w:rsid w:val="00217FFB"/>
    <w:rsid w:val="00220A37"/>
    <w:rsid w:val="00220F87"/>
    <w:rsid w:val="00221347"/>
    <w:rsid w:val="002219E7"/>
    <w:rsid w:val="00221A67"/>
    <w:rsid w:val="00221B7D"/>
    <w:rsid w:val="00221E8E"/>
    <w:rsid w:val="00222081"/>
    <w:rsid w:val="0022249B"/>
    <w:rsid w:val="00223112"/>
    <w:rsid w:val="00223FFA"/>
    <w:rsid w:val="00224779"/>
    <w:rsid w:val="00224B1F"/>
    <w:rsid w:val="002254BF"/>
    <w:rsid w:val="00226948"/>
    <w:rsid w:val="00227621"/>
    <w:rsid w:val="00227F9A"/>
    <w:rsid w:val="00227FF6"/>
    <w:rsid w:val="002301AB"/>
    <w:rsid w:val="002304C6"/>
    <w:rsid w:val="00230BC8"/>
    <w:rsid w:val="002313D4"/>
    <w:rsid w:val="0023141A"/>
    <w:rsid w:val="00232028"/>
    <w:rsid w:val="00232675"/>
    <w:rsid w:val="00233117"/>
    <w:rsid w:val="00233EC3"/>
    <w:rsid w:val="0023426F"/>
    <w:rsid w:val="002347EF"/>
    <w:rsid w:val="00234A8B"/>
    <w:rsid w:val="00235A33"/>
    <w:rsid w:val="0023617D"/>
    <w:rsid w:val="00236548"/>
    <w:rsid w:val="00236801"/>
    <w:rsid w:val="00236D3B"/>
    <w:rsid w:val="0023727D"/>
    <w:rsid w:val="00240135"/>
    <w:rsid w:val="00240898"/>
    <w:rsid w:val="00240954"/>
    <w:rsid w:val="00240C98"/>
    <w:rsid w:val="002411C5"/>
    <w:rsid w:val="00241B0E"/>
    <w:rsid w:val="00242066"/>
    <w:rsid w:val="002424C3"/>
    <w:rsid w:val="00242626"/>
    <w:rsid w:val="0024273E"/>
    <w:rsid w:val="00242BBF"/>
    <w:rsid w:val="00242D6E"/>
    <w:rsid w:val="00243060"/>
    <w:rsid w:val="0024334D"/>
    <w:rsid w:val="002438A4"/>
    <w:rsid w:val="00244762"/>
    <w:rsid w:val="00244ADC"/>
    <w:rsid w:val="00244D88"/>
    <w:rsid w:val="00245CF0"/>
    <w:rsid w:val="0024615E"/>
    <w:rsid w:val="002462A6"/>
    <w:rsid w:val="002463CD"/>
    <w:rsid w:val="00246DA8"/>
    <w:rsid w:val="00247635"/>
    <w:rsid w:val="00250111"/>
    <w:rsid w:val="00250623"/>
    <w:rsid w:val="002509EF"/>
    <w:rsid w:val="00250C97"/>
    <w:rsid w:val="00251043"/>
    <w:rsid w:val="002513DF"/>
    <w:rsid w:val="00251A4C"/>
    <w:rsid w:val="00251E9D"/>
    <w:rsid w:val="00251EAF"/>
    <w:rsid w:val="002521A6"/>
    <w:rsid w:val="002524A8"/>
    <w:rsid w:val="002524B2"/>
    <w:rsid w:val="00254191"/>
    <w:rsid w:val="002542CA"/>
    <w:rsid w:val="00254FA7"/>
    <w:rsid w:val="002550F2"/>
    <w:rsid w:val="0025567F"/>
    <w:rsid w:val="00255EC1"/>
    <w:rsid w:val="0025656E"/>
    <w:rsid w:val="002579B9"/>
    <w:rsid w:val="002601BF"/>
    <w:rsid w:val="00260803"/>
    <w:rsid w:val="0026090D"/>
    <w:rsid w:val="002609C1"/>
    <w:rsid w:val="0026101F"/>
    <w:rsid w:val="002611DA"/>
    <w:rsid w:val="00261297"/>
    <w:rsid w:val="002615C2"/>
    <w:rsid w:val="00261795"/>
    <w:rsid w:val="00261AB9"/>
    <w:rsid w:val="00261B42"/>
    <w:rsid w:val="00261E5A"/>
    <w:rsid w:val="00262081"/>
    <w:rsid w:val="00262B79"/>
    <w:rsid w:val="00263BBC"/>
    <w:rsid w:val="00263C9E"/>
    <w:rsid w:val="00264292"/>
    <w:rsid w:val="00265206"/>
    <w:rsid w:val="0026573A"/>
    <w:rsid w:val="002658B7"/>
    <w:rsid w:val="0026617C"/>
    <w:rsid w:val="00266543"/>
    <w:rsid w:val="00266EB4"/>
    <w:rsid w:val="002673EB"/>
    <w:rsid w:val="00267B27"/>
    <w:rsid w:val="0027262A"/>
    <w:rsid w:val="00272CB8"/>
    <w:rsid w:val="002739CF"/>
    <w:rsid w:val="00273CB1"/>
    <w:rsid w:val="00274942"/>
    <w:rsid w:val="002749E1"/>
    <w:rsid w:val="00275EB7"/>
    <w:rsid w:val="002761BD"/>
    <w:rsid w:val="00276268"/>
    <w:rsid w:val="00276730"/>
    <w:rsid w:val="00280B6E"/>
    <w:rsid w:val="00281731"/>
    <w:rsid w:val="00281BFD"/>
    <w:rsid w:val="00281E69"/>
    <w:rsid w:val="00282EB6"/>
    <w:rsid w:val="00282F02"/>
    <w:rsid w:val="00284897"/>
    <w:rsid w:val="00284A22"/>
    <w:rsid w:val="00285B6B"/>
    <w:rsid w:val="00285FA6"/>
    <w:rsid w:val="00286279"/>
    <w:rsid w:val="002868AD"/>
    <w:rsid w:val="00286FD9"/>
    <w:rsid w:val="002873F5"/>
    <w:rsid w:val="002877B2"/>
    <w:rsid w:val="00287B40"/>
    <w:rsid w:val="00290965"/>
    <w:rsid w:val="00290E26"/>
    <w:rsid w:val="0029127F"/>
    <w:rsid w:val="0029153B"/>
    <w:rsid w:val="00291910"/>
    <w:rsid w:val="00291B29"/>
    <w:rsid w:val="00292C25"/>
    <w:rsid w:val="00293391"/>
    <w:rsid w:val="002936FA"/>
    <w:rsid w:val="00293767"/>
    <w:rsid w:val="00294172"/>
    <w:rsid w:val="00294883"/>
    <w:rsid w:val="00294CDC"/>
    <w:rsid w:val="0029644A"/>
    <w:rsid w:val="0029671B"/>
    <w:rsid w:val="00296E8C"/>
    <w:rsid w:val="00297373"/>
    <w:rsid w:val="002973B0"/>
    <w:rsid w:val="00297F2C"/>
    <w:rsid w:val="002A022B"/>
    <w:rsid w:val="002A09D1"/>
    <w:rsid w:val="002A1868"/>
    <w:rsid w:val="002A1B68"/>
    <w:rsid w:val="002A1FDD"/>
    <w:rsid w:val="002A2048"/>
    <w:rsid w:val="002A37DE"/>
    <w:rsid w:val="002A3B82"/>
    <w:rsid w:val="002A48C0"/>
    <w:rsid w:val="002A4EA7"/>
    <w:rsid w:val="002A53B0"/>
    <w:rsid w:val="002A54B6"/>
    <w:rsid w:val="002A55BC"/>
    <w:rsid w:val="002A592F"/>
    <w:rsid w:val="002A5F03"/>
    <w:rsid w:val="002A5FBC"/>
    <w:rsid w:val="002A66D3"/>
    <w:rsid w:val="002A6E77"/>
    <w:rsid w:val="002A7987"/>
    <w:rsid w:val="002A7D17"/>
    <w:rsid w:val="002A7D98"/>
    <w:rsid w:val="002B0203"/>
    <w:rsid w:val="002B1460"/>
    <w:rsid w:val="002B22AE"/>
    <w:rsid w:val="002B3166"/>
    <w:rsid w:val="002B3172"/>
    <w:rsid w:val="002B3208"/>
    <w:rsid w:val="002B3228"/>
    <w:rsid w:val="002B3AA9"/>
    <w:rsid w:val="002B3B56"/>
    <w:rsid w:val="002B414B"/>
    <w:rsid w:val="002B5E9F"/>
    <w:rsid w:val="002B6049"/>
    <w:rsid w:val="002B60C1"/>
    <w:rsid w:val="002B6228"/>
    <w:rsid w:val="002B6CB9"/>
    <w:rsid w:val="002B74B4"/>
    <w:rsid w:val="002C02DF"/>
    <w:rsid w:val="002C1083"/>
    <w:rsid w:val="002C10B8"/>
    <w:rsid w:val="002C11DD"/>
    <w:rsid w:val="002C1538"/>
    <w:rsid w:val="002C17B9"/>
    <w:rsid w:val="002C1B36"/>
    <w:rsid w:val="002C3006"/>
    <w:rsid w:val="002C361D"/>
    <w:rsid w:val="002C3C3F"/>
    <w:rsid w:val="002C3CD4"/>
    <w:rsid w:val="002C3DB9"/>
    <w:rsid w:val="002C43F6"/>
    <w:rsid w:val="002C455C"/>
    <w:rsid w:val="002C47D0"/>
    <w:rsid w:val="002C49DC"/>
    <w:rsid w:val="002C519B"/>
    <w:rsid w:val="002C5CE6"/>
    <w:rsid w:val="002C60CE"/>
    <w:rsid w:val="002C6F8C"/>
    <w:rsid w:val="002C738E"/>
    <w:rsid w:val="002D074C"/>
    <w:rsid w:val="002D16C3"/>
    <w:rsid w:val="002D1B5C"/>
    <w:rsid w:val="002D1FC1"/>
    <w:rsid w:val="002D212A"/>
    <w:rsid w:val="002D23A4"/>
    <w:rsid w:val="002D27AA"/>
    <w:rsid w:val="002D2964"/>
    <w:rsid w:val="002D338D"/>
    <w:rsid w:val="002D45FC"/>
    <w:rsid w:val="002D48D9"/>
    <w:rsid w:val="002D4FB3"/>
    <w:rsid w:val="002D55D0"/>
    <w:rsid w:val="002D5E8B"/>
    <w:rsid w:val="002D6023"/>
    <w:rsid w:val="002D64A5"/>
    <w:rsid w:val="002D6C41"/>
    <w:rsid w:val="002D7513"/>
    <w:rsid w:val="002D786F"/>
    <w:rsid w:val="002E05DD"/>
    <w:rsid w:val="002E099C"/>
    <w:rsid w:val="002E0E4F"/>
    <w:rsid w:val="002E1B16"/>
    <w:rsid w:val="002E1E54"/>
    <w:rsid w:val="002E2137"/>
    <w:rsid w:val="002E24C4"/>
    <w:rsid w:val="002E298C"/>
    <w:rsid w:val="002E2A4B"/>
    <w:rsid w:val="002E2DD9"/>
    <w:rsid w:val="002E30B6"/>
    <w:rsid w:val="002E36D6"/>
    <w:rsid w:val="002E3719"/>
    <w:rsid w:val="002E3D62"/>
    <w:rsid w:val="002E431E"/>
    <w:rsid w:val="002E43AB"/>
    <w:rsid w:val="002E49AB"/>
    <w:rsid w:val="002E4E37"/>
    <w:rsid w:val="002E5AA2"/>
    <w:rsid w:val="002E5AF5"/>
    <w:rsid w:val="002E5B93"/>
    <w:rsid w:val="002E5CCC"/>
    <w:rsid w:val="002E6866"/>
    <w:rsid w:val="002E6D55"/>
    <w:rsid w:val="002E6E80"/>
    <w:rsid w:val="002E72F5"/>
    <w:rsid w:val="002E77C8"/>
    <w:rsid w:val="002F081C"/>
    <w:rsid w:val="002F11E7"/>
    <w:rsid w:val="002F123D"/>
    <w:rsid w:val="002F194C"/>
    <w:rsid w:val="002F1A5F"/>
    <w:rsid w:val="002F1D93"/>
    <w:rsid w:val="002F1F43"/>
    <w:rsid w:val="002F5CC8"/>
    <w:rsid w:val="002F6011"/>
    <w:rsid w:val="002F602D"/>
    <w:rsid w:val="002F62E6"/>
    <w:rsid w:val="002F6436"/>
    <w:rsid w:val="002F6828"/>
    <w:rsid w:val="002F688E"/>
    <w:rsid w:val="002F70B9"/>
    <w:rsid w:val="002F77D9"/>
    <w:rsid w:val="002F79DA"/>
    <w:rsid w:val="0030043C"/>
    <w:rsid w:val="003004E2"/>
    <w:rsid w:val="0030094E"/>
    <w:rsid w:val="00300D58"/>
    <w:rsid w:val="0030174E"/>
    <w:rsid w:val="00303DFD"/>
    <w:rsid w:val="0030406B"/>
    <w:rsid w:val="0030465E"/>
    <w:rsid w:val="003047BD"/>
    <w:rsid w:val="00304942"/>
    <w:rsid w:val="00304C95"/>
    <w:rsid w:val="00304DCB"/>
    <w:rsid w:val="00304E10"/>
    <w:rsid w:val="00305063"/>
    <w:rsid w:val="0030536F"/>
    <w:rsid w:val="0030545B"/>
    <w:rsid w:val="003076ED"/>
    <w:rsid w:val="003077AC"/>
    <w:rsid w:val="00307A0A"/>
    <w:rsid w:val="00307B1D"/>
    <w:rsid w:val="00307EC7"/>
    <w:rsid w:val="003102BC"/>
    <w:rsid w:val="00311771"/>
    <w:rsid w:val="003119DB"/>
    <w:rsid w:val="00311D27"/>
    <w:rsid w:val="003131F2"/>
    <w:rsid w:val="00313557"/>
    <w:rsid w:val="00313759"/>
    <w:rsid w:val="003138B9"/>
    <w:rsid w:val="00313B51"/>
    <w:rsid w:val="00313BB1"/>
    <w:rsid w:val="00313C75"/>
    <w:rsid w:val="00313D4B"/>
    <w:rsid w:val="003153D1"/>
    <w:rsid w:val="00315499"/>
    <w:rsid w:val="0031592D"/>
    <w:rsid w:val="0031625F"/>
    <w:rsid w:val="00316C6C"/>
    <w:rsid w:val="00317E98"/>
    <w:rsid w:val="003202DA"/>
    <w:rsid w:val="0032145C"/>
    <w:rsid w:val="00321669"/>
    <w:rsid w:val="003217EA"/>
    <w:rsid w:val="00321A70"/>
    <w:rsid w:val="003220DC"/>
    <w:rsid w:val="003237EB"/>
    <w:rsid w:val="003241D1"/>
    <w:rsid w:val="0032475A"/>
    <w:rsid w:val="00324D75"/>
    <w:rsid w:val="00324E34"/>
    <w:rsid w:val="00325DC1"/>
    <w:rsid w:val="003268CB"/>
    <w:rsid w:val="00326C1D"/>
    <w:rsid w:val="003270A5"/>
    <w:rsid w:val="003275C6"/>
    <w:rsid w:val="0032760F"/>
    <w:rsid w:val="003301EC"/>
    <w:rsid w:val="00330215"/>
    <w:rsid w:val="00330612"/>
    <w:rsid w:val="0033087B"/>
    <w:rsid w:val="00330B1B"/>
    <w:rsid w:val="00331188"/>
    <w:rsid w:val="00331636"/>
    <w:rsid w:val="003321EB"/>
    <w:rsid w:val="00332C72"/>
    <w:rsid w:val="00332EB9"/>
    <w:rsid w:val="00333D24"/>
    <w:rsid w:val="003345DC"/>
    <w:rsid w:val="0033468C"/>
    <w:rsid w:val="00334DF1"/>
    <w:rsid w:val="003352E2"/>
    <w:rsid w:val="00335311"/>
    <w:rsid w:val="003357B5"/>
    <w:rsid w:val="00335D2D"/>
    <w:rsid w:val="00335F97"/>
    <w:rsid w:val="003363C9"/>
    <w:rsid w:val="0033671D"/>
    <w:rsid w:val="00336A92"/>
    <w:rsid w:val="00336DF2"/>
    <w:rsid w:val="00336EBD"/>
    <w:rsid w:val="0033726C"/>
    <w:rsid w:val="003373E3"/>
    <w:rsid w:val="00337BC3"/>
    <w:rsid w:val="00337E86"/>
    <w:rsid w:val="00340037"/>
    <w:rsid w:val="003400A1"/>
    <w:rsid w:val="003400F1"/>
    <w:rsid w:val="00340224"/>
    <w:rsid w:val="003408B7"/>
    <w:rsid w:val="00340B90"/>
    <w:rsid w:val="00340E1C"/>
    <w:rsid w:val="00342122"/>
    <w:rsid w:val="00342331"/>
    <w:rsid w:val="00342418"/>
    <w:rsid w:val="00342A80"/>
    <w:rsid w:val="00342CDA"/>
    <w:rsid w:val="00343000"/>
    <w:rsid w:val="0034373C"/>
    <w:rsid w:val="00344C78"/>
    <w:rsid w:val="00344FEB"/>
    <w:rsid w:val="003452CA"/>
    <w:rsid w:val="003457DA"/>
    <w:rsid w:val="00345866"/>
    <w:rsid w:val="00346170"/>
    <w:rsid w:val="003471AC"/>
    <w:rsid w:val="00347BF3"/>
    <w:rsid w:val="00347EA2"/>
    <w:rsid w:val="00347FC9"/>
    <w:rsid w:val="0035024F"/>
    <w:rsid w:val="003505AB"/>
    <w:rsid w:val="0035155A"/>
    <w:rsid w:val="0035218A"/>
    <w:rsid w:val="003527CF"/>
    <w:rsid w:val="00353133"/>
    <w:rsid w:val="00353486"/>
    <w:rsid w:val="0035367C"/>
    <w:rsid w:val="00353B88"/>
    <w:rsid w:val="003549DD"/>
    <w:rsid w:val="00354C7A"/>
    <w:rsid w:val="003553E4"/>
    <w:rsid w:val="003558FE"/>
    <w:rsid w:val="00356510"/>
    <w:rsid w:val="00356E27"/>
    <w:rsid w:val="003571CC"/>
    <w:rsid w:val="003577C3"/>
    <w:rsid w:val="003605EF"/>
    <w:rsid w:val="003613E1"/>
    <w:rsid w:val="003620E4"/>
    <w:rsid w:val="00362462"/>
    <w:rsid w:val="00362D05"/>
    <w:rsid w:val="003630BC"/>
    <w:rsid w:val="003631B3"/>
    <w:rsid w:val="003633FA"/>
    <w:rsid w:val="003639B6"/>
    <w:rsid w:val="003640FD"/>
    <w:rsid w:val="00364772"/>
    <w:rsid w:val="00364BF6"/>
    <w:rsid w:val="00365462"/>
    <w:rsid w:val="003654D4"/>
    <w:rsid w:val="003658AF"/>
    <w:rsid w:val="00366151"/>
    <w:rsid w:val="0036662D"/>
    <w:rsid w:val="003669AB"/>
    <w:rsid w:val="00366CAA"/>
    <w:rsid w:val="00367681"/>
    <w:rsid w:val="0036794D"/>
    <w:rsid w:val="00367A13"/>
    <w:rsid w:val="003705CF"/>
    <w:rsid w:val="0037108B"/>
    <w:rsid w:val="0037145E"/>
    <w:rsid w:val="003726F5"/>
    <w:rsid w:val="003729BD"/>
    <w:rsid w:val="00372FDE"/>
    <w:rsid w:val="0037376B"/>
    <w:rsid w:val="0037530C"/>
    <w:rsid w:val="003753D4"/>
    <w:rsid w:val="00375550"/>
    <w:rsid w:val="0037563E"/>
    <w:rsid w:val="003764A4"/>
    <w:rsid w:val="0038012F"/>
    <w:rsid w:val="00380925"/>
    <w:rsid w:val="00380C1A"/>
    <w:rsid w:val="00381669"/>
    <w:rsid w:val="00381DB7"/>
    <w:rsid w:val="00381EC2"/>
    <w:rsid w:val="00382EE2"/>
    <w:rsid w:val="00382F1D"/>
    <w:rsid w:val="003835BE"/>
    <w:rsid w:val="00384104"/>
    <w:rsid w:val="0038504A"/>
    <w:rsid w:val="00385349"/>
    <w:rsid w:val="003858C7"/>
    <w:rsid w:val="00385A61"/>
    <w:rsid w:val="0038608E"/>
    <w:rsid w:val="00386E76"/>
    <w:rsid w:val="003871B7"/>
    <w:rsid w:val="0039181C"/>
    <w:rsid w:val="00391BD9"/>
    <w:rsid w:val="0039206E"/>
    <w:rsid w:val="003922C2"/>
    <w:rsid w:val="00392745"/>
    <w:rsid w:val="00393E0E"/>
    <w:rsid w:val="003940C3"/>
    <w:rsid w:val="0039440A"/>
    <w:rsid w:val="00394465"/>
    <w:rsid w:val="00394B1F"/>
    <w:rsid w:val="00395324"/>
    <w:rsid w:val="00395590"/>
    <w:rsid w:val="003956E2"/>
    <w:rsid w:val="00395810"/>
    <w:rsid w:val="00395E7C"/>
    <w:rsid w:val="0039630C"/>
    <w:rsid w:val="00396559"/>
    <w:rsid w:val="00396CD7"/>
    <w:rsid w:val="00397683"/>
    <w:rsid w:val="00397812"/>
    <w:rsid w:val="00397CB9"/>
    <w:rsid w:val="003A05F6"/>
    <w:rsid w:val="003A087B"/>
    <w:rsid w:val="003A120A"/>
    <w:rsid w:val="003A1549"/>
    <w:rsid w:val="003A17DC"/>
    <w:rsid w:val="003A19DE"/>
    <w:rsid w:val="003A1F34"/>
    <w:rsid w:val="003A3E5F"/>
    <w:rsid w:val="003A45C0"/>
    <w:rsid w:val="003A5B7F"/>
    <w:rsid w:val="003A5C22"/>
    <w:rsid w:val="003A7037"/>
    <w:rsid w:val="003A732D"/>
    <w:rsid w:val="003A745D"/>
    <w:rsid w:val="003A78A8"/>
    <w:rsid w:val="003A79E2"/>
    <w:rsid w:val="003B0E85"/>
    <w:rsid w:val="003B18D8"/>
    <w:rsid w:val="003B1F60"/>
    <w:rsid w:val="003B2353"/>
    <w:rsid w:val="003B248C"/>
    <w:rsid w:val="003B24CA"/>
    <w:rsid w:val="003B2BD7"/>
    <w:rsid w:val="003B332D"/>
    <w:rsid w:val="003B36AC"/>
    <w:rsid w:val="003B467C"/>
    <w:rsid w:val="003B488F"/>
    <w:rsid w:val="003B4C45"/>
    <w:rsid w:val="003B56E1"/>
    <w:rsid w:val="003B61DB"/>
    <w:rsid w:val="003B629D"/>
    <w:rsid w:val="003B6857"/>
    <w:rsid w:val="003B698F"/>
    <w:rsid w:val="003B6B38"/>
    <w:rsid w:val="003B742D"/>
    <w:rsid w:val="003B7892"/>
    <w:rsid w:val="003C09A1"/>
    <w:rsid w:val="003C0B6E"/>
    <w:rsid w:val="003C1354"/>
    <w:rsid w:val="003C14E0"/>
    <w:rsid w:val="003C15C7"/>
    <w:rsid w:val="003C1985"/>
    <w:rsid w:val="003C1AD5"/>
    <w:rsid w:val="003C1EF7"/>
    <w:rsid w:val="003C1FCE"/>
    <w:rsid w:val="003C2089"/>
    <w:rsid w:val="003C3397"/>
    <w:rsid w:val="003C41DA"/>
    <w:rsid w:val="003C4750"/>
    <w:rsid w:val="003C4ADD"/>
    <w:rsid w:val="003C4C37"/>
    <w:rsid w:val="003C5E2E"/>
    <w:rsid w:val="003C6A14"/>
    <w:rsid w:val="003C76CE"/>
    <w:rsid w:val="003C7931"/>
    <w:rsid w:val="003D052A"/>
    <w:rsid w:val="003D08C7"/>
    <w:rsid w:val="003D0A9F"/>
    <w:rsid w:val="003D1058"/>
    <w:rsid w:val="003D13F0"/>
    <w:rsid w:val="003D1AF4"/>
    <w:rsid w:val="003D2228"/>
    <w:rsid w:val="003D24D0"/>
    <w:rsid w:val="003D26D6"/>
    <w:rsid w:val="003D26F9"/>
    <w:rsid w:val="003D2CC8"/>
    <w:rsid w:val="003D3C2B"/>
    <w:rsid w:val="003D42D6"/>
    <w:rsid w:val="003D46AA"/>
    <w:rsid w:val="003D4C66"/>
    <w:rsid w:val="003D4DAB"/>
    <w:rsid w:val="003D5723"/>
    <w:rsid w:val="003D5999"/>
    <w:rsid w:val="003D5C56"/>
    <w:rsid w:val="003D62A1"/>
    <w:rsid w:val="003D6633"/>
    <w:rsid w:val="003D6AF0"/>
    <w:rsid w:val="003D7623"/>
    <w:rsid w:val="003D781C"/>
    <w:rsid w:val="003D796C"/>
    <w:rsid w:val="003D7E89"/>
    <w:rsid w:val="003E0ABB"/>
    <w:rsid w:val="003E0FB5"/>
    <w:rsid w:val="003E1094"/>
    <w:rsid w:val="003E1C0D"/>
    <w:rsid w:val="003E1E98"/>
    <w:rsid w:val="003E25F6"/>
    <w:rsid w:val="003E3396"/>
    <w:rsid w:val="003E3829"/>
    <w:rsid w:val="003E3C77"/>
    <w:rsid w:val="003E3FD3"/>
    <w:rsid w:val="003E4A37"/>
    <w:rsid w:val="003E5055"/>
    <w:rsid w:val="003E55EF"/>
    <w:rsid w:val="003E61A8"/>
    <w:rsid w:val="003E6E1C"/>
    <w:rsid w:val="003E6EC2"/>
    <w:rsid w:val="003E72CF"/>
    <w:rsid w:val="003E7618"/>
    <w:rsid w:val="003E7717"/>
    <w:rsid w:val="003E776A"/>
    <w:rsid w:val="003E7C9B"/>
    <w:rsid w:val="003E7E64"/>
    <w:rsid w:val="003F0176"/>
    <w:rsid w:val="003F08F1"/>
    <w:rsid w:val="003F154C"/>
    <w:rsid w:val="003F172E"/>
    <w:rsid w:val="003F1B52"/>
    <w:rsid w:val="003F1EEC"/>
    <w:rsid w:val="003F1F1D"/>
    <w:rsid w:val="003F229E"/>
    <w:rsid w:val="003F3310"/>
    <w:rsid w:val="003F35F4"/>
    <w:rsid w:val="003F408C"/>
    <w:rsid w:val="003F43BE"/>
    <w:rsid w:val="003F48A9"/>
    <w:rsid w:val="003F59B6"/>
    <w:rsid w:val="003F5D57"/>
    <w:rsid w:val="003F5E76"/>
    <w:rsid w:val="003F66E2"/>
    <w:rsid w:val="003F68DB"/>
    <w:rsid w:val="003F743B"/>
    <w:rsid w:val="003F7693"/>
    <w:rsid w:val="003F7B4E"/>
    <w:rsid w:val="00400918"/>
    <w:rsid w:val="0040177D"/>
    <w:rsid w:val="00401848"/>
    <w:rsid w:val="00401E1F"/>
    <w:rsid w:val="00402092"/>
    <w:rsid w:val="0040227F"/>
    <w:rsid w:val="004025B1"/>
    <w:rsid w:val="00402B86"/>
    <w:rsid w:val="004043F7"/>
    <w:rsid w:val="004046F0"/>
    <w:rsid w:val="00404CBD"/>
    <w:rsid w:val="004054BD"/>
    <w:rsid w:val="004057BD"/>
    <w:rsid w:val="004068BD"/>
    <w:rsid w:val="00406B82"/>
    <w:rsid w:val="00406E1C"/>
    <w:rsid w:val="00406F23"/>
    <w:rsid w:val="00410432"/>
    <w:rsid w:val="00410AAC"/>
    <w:rsid w:val="00410B24"/>
    <w:rsid w:val="00410D69"/>
    <w:rsid w:val="00412F65"/>
    <w:rsid w:val="00413A41"/>
    <w:rsid w:val="00413AFE"/>
    <w:rsid w:val="00413B09"/>
    <w:rsid w:val="00414DFD"/>
    <w:rsid w:val="00415150"/>
    <w:rsid w:val="00415716"/>
    <w:rsid w:val="00415C16"/>
    <w:rsid w:val="004162AE"/>
    <w:rsid w:val="00416CFC"/>
    <w:rsid w:val="00416EE5"/>
    <w:rsid w:val="00417055"/>
    <w:rsid w:val="00417638"/>
    <w:rsid w:val="00420073"/>
    <w:rsid w:val="004200EB"/>
    <w:rsid w:val="004205E4"/>
    <w:rsid w:val="00420FE3"/>
    <w:rsid w:val="00421029"/>
    <w:rsid w:val="00421BE1"/>
    <w:rsid w:val="00422008"/>
    <w:rsid w:val="004223ED"/>
    <w:rsid w:val="00422C38"/>
    <w:rsid w:val="00423779"/>
    <w:rsid w:val="004241BF"/>
    <w:rsid w:val="0042487F"/>
    <w:rsid w:val="004250A7"/>
    <w:rsid w:val="00426288"/>
    <w:rsid w:val="0042651C"/>
    <w:rsid w:val="0042664A"/>
    <w:rsid w:val="00426B74"/>
    <w:rsid w:val="00427EA3"/>
    <w:rsid w:val="0043072F"/>
    <w:rsid w:val="00430BE7"/>
    <w:rsid w:val="00430E69"/>
    <w:rsid w:val="00431620"/>
    <w:rsid w:val="00431ABA"/>
    <w:rsid w:val="00431B44"/>
    <w:rsid w:val="00432008"/>
    <w:rsid w:val="004323F1"/>
    <w:rsid w:val="00432C09"/>
    <w:rsid w:val="00432FC5"/>
    <w:rsid w:val="004334B3"/>
    <w:rsid w:val="00433846"/>
    <w:rsid w:val="00434099"/>
    <w:rsid w:val="004359BC"/>
    <w:rsid w:val="004360E1"/>
    <w:rsid w:val="00436BF5"/>
    <w:rsid w:val="00436FE7"/>
    <w:rsid w:val="00437CC4"/>
    <w:rsid w:val="00440155"/>
    <w:rsid w:val="004406B6"/>
    <w:rsid w:val="00440E35"/>
    <w:rsid w:val="0044124E"/>
    <w:rsid w:val="004414C2"/>
    <w:rsid w:val="00441E3D"/>
    <w:rsid w:val="00441ED3"/>
    <w:rsid w:val="00442692"/>
    <w:rsid w:val="00442D30"/>
    <w:rsid w:val="00442EFD"/>
    <w:rsid w:val="00443217"/>
    <w:rsid w:val="00443224"/>
    <w:rsid w:val="00443341"/>
    <w:rsid w:val="00443652"/>
    <w:rsid w:val="004436A7"/>
    <w:rsid w:val="0044371E"/>
    <w:rsid w:val="00443BB0"/>
    <w:rsid w:val="00443DE5"/>
    <w:rsid w:val="004443B1"/>
    <w:rsid w:val="004450BD"/>
    <w:rsid w:val="00445963"/>
    <w:rsid w:val="00445B9D"/>
    <w:rsid w:val="00446A90"/>
    <w:rsid w:val="00446B9A"/>
    <w:rsid w:val="004478A9"/>
    <w:rsid w:val="00447B7B"/>
    <w:rsid w:val="00447FE1"/>
    <w:rsid w:val="00450CE3"/>
    <w:rsid w:val="00451130"/>
    <w:rsid w:val="00451751"/>
    <w:rsid w:val="00451FDC"/>
    <w:rsid w:val="00452377"/>
    <w:rsid w:val="00452437"/>
    <w:rsid w:val="004526DE"/>
    <w:rsid w:val="00452F47"/>
    <w:rsid w:val="004530EC"/>
    <w:rsid w:val="0045373D"/>
    <w:rsid w:val="00453955"/>
    <w:rsid w:val="00453B33"/>
    <w:rsid w:val="00454608"/>
    <w:rsid w:val="00454F07"/>
    <w:rsid w:val="004556D0"/>
    <w:rsid w:val="004559CB"/>
    <w:rsid w:val="00455A31"/>
    <w:rsid w:val="00455E76"/>
    <w:rsid w:val="0045635F"/>
    <w:rsid w:val="00456548"/>
    <w:rsid w:val="00456705"/>
    <w:rsid w:val="0045752C"/>
    <w:rsid w:val="004575FC"/>
    <w:rsid w:val="0045778C"/>
    <w:rsid w:val="004577AC"/>
    <w:rsid w:val="00457869"/>
    <w:rsid w:val="00457B34"/>
    <w:rsid w:val="00457BDF"/>
    <w:rsid w:val="00460244"/>
    <w:rsid w:val="00460D44"/>
    <w:rsid w:val="004612F4"/>
    <w:rsid w:val="0046147A"/>
    <w:rsid w:val="00461532"/>
    <w:rsid w:val="004617A5"/>
    <w:rsid w:val="00461DF1"/>
    <w:rsid w:val="00461ED8"/>
    <w:rsid w:val="00462A47"/>
    <w:rsid w:val="00462AFC"/>
    <w:rsid w:val="00462F4A"/>
    <w:rsid w:val="004630CD"/>
    <w:rsid w:val="00463203"/>
    <w:rsid w:val="0046387C"/>
    <w:rsid w:val="00463BAB"/>
    <w:rsid w:val="00463D07"/>
    <w:rsid w:val="004648D3"/>
    <w:rsid w:val="00464CEC"/>
    <w:rsid w:val="00464E91"/>
    <w:rsid w:val="00464E98"/>
    <w:rsid w:val="004659FE"/>
    <w:rsid w:val="00465B03"/>
    <w:rsid w:val="004665DE"/>
    <w:rsid w:val="00466941"/>
    <w:rsid w:val="00466944"/>
    <w:rsid w:val="00466E11"/>
    <w:rsid w:val="00466E63"/>
    <w:rsid w:val="00466E95"/>
    <w:rsid w:val="00466FF1"/>
    <w:rsid w:val="00467015"/>
    <w:rsid w:val="004672B6"/>
    <w:rsid w:val="00467705"/>
    <w:rsid w:val="00470527"/>
    <w:rsid w:val="0047054B"/>
    <w:rsid w:val="00470B5E"/>
    <w:rsid w:val="00470EE2"/>
    <w:rsid w:val="004714E6"/>
    <w:rsid w:val="004719F3"/>
    <w:rsid w:val="00471AE0"/>
    <w:rsid w:val="00471E8F"/>
    <w:rsid w:val="004723D0"/>
    <w:rsid w:val="004724A9"/>
    <w:rsid w:val="004745A6"/>
    <w:rsid w:val="004745CD"/>
    <w:rsid w:val="0047539C"/>
    <w:rsid w:val="00475C43"/>
    <w:rsid w:val="004762DE"/>
    <w:rsid w:val="004765D4"/>
    <w:rsid w:val="00476919"/>
    <w:rsid w:val="0048018C"/>
    <w:rsid w:val="004810E2"/>
    <w:rsid w:val="004823B8"/>
    <w:rsid w:val="0048252A"/>
    <w:rsid w:val="00483A1F"/>
    <w:rsid w:val="00483B2F"/>
    <w:rsid w:val="00483E88"/>
    <w:rsid w:val="0048406E"/>
    <w:rsid w:val="00484987"/>
    <w:rsid w:val="00484D65"/>
    <w:rsid w:val="004853A6"/>
    <w:rsid w:val="004869C2"/>
    <w:rsid w:val="00486E08"/>
    <w:rsid w:val="00487C5D"/>
    <w:rsid w:val="00490794"/>
    <w:rsid w:val="004907C7"/>
    <w:rsid w:val="0049080A"/>
    <w:rsid w:val="0049101A"/>
    <w:rsid w:val="0049108A"/>
    <w:rsid w:val="004920D5"/>
    <w:rsid w:val="00492CB5"/>
    <w:rsid w:val="00493E58"/>
    <w:rsid w:val="00494512"/>
    <w:rsid w:val="00495508"/>
    <w:rsid w:val="00496AF4"/>
    <w:rsid w:val="00496B74"/>
    <w:rsid w:val="00496C1E"/>
    <w:rsid w:val="00496DCB"/>
    <w:rsid w:val="00496EFE"/>
    <w:rsid w:val="00497898"/>
    <w:rsid w:val="004A0218"/>
    <w:rsid w:val="004A094E"/>
    <w:rsid w:val="004A0F23"/>
    <w:rsid w:val="004A1702"/>
    <w:rsid w:val="004A181A"/>
    <w:rsid w:val="004A1BDA"/>
    <w:rsid w:val="004A1EA1"/>
    <w:rsid w:val="004A2558"/>
    <w:rsid w:val="004A27AC"/>
    <w:rsid w:val="004A32FD"/>
    <w:rsid w:val="004A3384"/>
    <w:rsid w:val="004A463A"/>
    <w:rsid w:val="004A53B1"/>
    <w:rsid w:val="004A5DB3"/>
    <w:rsid w:val="004A7C82"/>
    <w:rsid w:val="004A7D94"/>
    <w:rsid w:val="004B0157"/>
    <w:rsid w:val="004B054F"/>
    <w:rsid w:val="004B1060"/>
    <w:rsid w:val="004B13BB"/>
    <w:rsid w:val="004B1954"/>
    <w:rsid w:val="004B1B88"/>
    <w:rsid w:val="004B1EB8"/>
    <w:rsid w:val="004B2A44"/>
    <w:rsid w:val="004B33F2"/>
    <w:rsid w:val="004B36B2"/>
    <w:rsid w:val="004B3E96"/>
    <w:rsid w:val="004B438A"/>
    <w:rsid w:val="004B56B6"/>
    <w:rsid w:val="004B5AD6"/>
    <w:rsid w:val="004B62F1"/>
    <w:rsid w:val="004B63E9"/>
    <w:rsid w:val="004B670C"/>
    <w:rsid w:val="004B753E"/>
    <w:rsid w:val="004B7B06"/>
    <w:rsid w:val="004C04B6"/>
    <w:rsid w:val="004C0534"/>
    <w:rsid w:val="004C0BE6"/>
    <w:rsid w:val="004C0D5C"/>
    <w:rsid w:val="004C0F7A"/>
    <w:rsid w:val="004C16B6"/>
    <w:rsid w:val="004C187C"/>
    <w:rsid w:val="004C1A37"/>
    <w:rsid w:val="004C1A65"/>
    <w:rsid w:val="004C2017"/>
    <w:rsid w:val="004C37A0"/>
    <w:rsid w:val="004C3D26"/>
    <w:rsid w:val="004C4AFD"/>
    <w:rsid w:val="004C544F"/>
    <w:rsid w:val="004C54E2"/>
    <w:rsid w:val="004C5A3E"/>
    <w:rsid w:val="004C665A"/>
    <w:rsid w:val="004C6A2A"/>
    <w:rsid w:val="004C6AB1"/>
    <w:rsid w:val="004C6C8C"/>
    <w:rsid w:val="004C6EEF"/>
    <w:rsid w:val="004C700F"/>
    <w:rsid w:val="004C702D"/>
    <w:rsid w:val="004C7A68"/>
    <w:rsid w:val="004C7BF2"/>
    <w:rsid w:val="004C7C72"/>
    <w:rsid w:val="004D0EA4"/>
    <w:rsid w:val="004D10A3"/>
    <w:rsid w:val="004D112C"/>
    <w:rsid w:val="004D1676"/>
    <w:rsid w:val="004D1908"/>
    <w:rsid w:val="004D198B"/>
    <w:rsid w:val="004D1EEB"/>
    <w:rsid w:val="004D2394"/>
    <w:rsid w:val="004D25C9"/>
    <w:rsid w:val="004D3438"/>
    <w:rsid w:val="004D35DD"/>
    <w:rsid w:val="004D3733"/>
    <w:rsid w:val="004D4668"/>
    <w:rsid w:val="004D4EE8"/>
    <w:rsid w:val="004D59F7"/>
    <w:rsid w:val="004D5A84"/>
    <w:rsid w:val="004D6258"/>
    <w:rsid w:val="004D6435"/>
    <w:rsid w:val="004D69B3"/>
    <w:rsid w:val="004D6E38"/>
    <w:rsid w:val="004D76A6"/>
    <w:rsid w:val="004D7BFC"/>
    <w:rsid w:val="004D7C33"/>
    <w:rsid w:val="004E0291"/>
    <w:rsid w:val="004E0ACD"/>
    <w:rsid w:val="004E10C9"/>
    <w:rsid w:val="004E2886"/>
    <w:rsid w:val="004E2ABD"/>
    <w:rsid w:val="004E2DD3"/>
    <w:rsid w:val="004E36BB"/>
    <w:rsid w:val="004E546D"/>
    <w:rsid w:val="004E5551"/>
    <w:rsid w:val="004E642D"/>
    <w:rsid w:val="004E6822"/>
    <w:rsid w:val="004E6C13"/>
    <w:rsid w:val="004E7965"/>
    <w:rsid w:val="004E7B07"/>
    <w:rsid w:val="004F010E"/>
    <w:rsid w:val="004F0A66"/>
    <w:rsid w:val="004F0D18"/>
    <w:rsid w:val="004F0F80"/>
    <w:rsid w:val="004F0FA1"/>
    <w:rsid w:val="004F1C8E"/>
    <w:rsid w:val="004F1E0E"/>
    <w:rsid w:val="004F1FE4"/>
    <w:rsid w:val="004F2180"/>
    <w:rsid w:val="004F251D"/>
    <w:rsid w:val="004F2616"/>
    <w:rsid w:val="004F28BE"/>
    <w:rsid w:val="004F2D33"/>
    <w:rsid w:val="004F2ECB"/>
    <w:rsid w:val="004F3054"/>
    <w:rsid w:val="004F31BC"/>
    <w:rsid w:val="004F32DC"/>
    <w:rsid w:val="004F332A"/>
    <w:rsid w:val="004F343A"/>
    <w:rsid w:val="004F3453"/>
    <w:rsid w:val="004F390D"/>
    <w:rsid w:val="004F3940"/>
    <w:rsid w:val="004F3EF8"/>
    <w:rsid w:val="004F456F"/>
    <w:rsid w:val="004F476C"/>
    <w:rsid w:val="004F58D1"/>
    <w:rsid w:val="004F5EC4"/>
    <w:rsid w:val="004F6254"/>
    <w:rsid w:val="004F63A8"/>
    <w:rsid w:val="004F669C"/>
    <w:rsid w:val="004F6B06"/>
    <w:rsid w:val="004F6B11"/>
    <w:rsid w:val="004F7099"/>
    <w:rsid w:val="004F736C"/>
    <w:rsid w:val="00501169"/>
    <w:rsid w:val="00501B48"/>
    <w:rsid w:val="00502E47"/>
    <w:rsid w:val="00504383"/>
    <w:rsid w:val="00504A91"/>
    <w:rsid w:val="00505758"/>
    <w:rsid w:val="00505BEF"/>
    <w:rsid w:val="00505CF8"/>
    <w:rsid w:val="0050614B"/>
    <w:rsid w:val="005065AB"/>
    <w:rsid w:val="005072C7"/>
    <w:rsid w:val="005074A1"/>
    <w:rsid w:val="005075D5"/>
    <w:rsid w:val="00507839"/>
    <w:rsid w:val="00507CFF"/>
    <w:rsid w:val="00507FA4"/>
    <w:rsid w:val="005101E4"/>
    <w:rsid w:val="00510352"/>
    <w:rsid w:val="0051040E"/>
    <w:rsid w:val="005105F4"/>
    <w:rsid w:val="0051095A"/>
    <w:rsid w:val="00510A96"/>
    <w:rsid w:val="00511261"/>
    <w:rsid w:val="0051148A"/>
    <w:rsid w:val="005114A8"/>
    <w:rsid w:val="0051162F"/>
    <w:rsid w:val="00511650"/>
    <w:rsid w:val="00511DC9"/>
    <w:rsid w:val="005120DD"/>
    <w:rsid w:val="0051252C"/>
    <w:rsid w:val="00513A28"/>
    <w:rsid w:val="00513AE4"/>
    <w:rsid w:val="00514278"/>
    <w:rsid w:val="005142EF"/>
    <w:rsid w:val="0051490C"/>
    <w:rsid w:val="00514B7F"/>
    <w:rsid w:val="00514D65"/>
    <w:rsid w:val="0051538D"/>
    <w:rsid w:val="005158A7"/>
    <w:rsid w:val="00515BE6"/>
    <w:rsid w:val="00516158"/>
    <w:rsid w:val="00516D24"/>
    <w:rsid w:val="005173BA"/>
    <w:rsid w:val="0051745B"/>
    <w:rsid w:val="00517ABE"/>
    <w:rsid w:val="005207D3"/>
    <w:rsid w:val="00520863"/>
    <w:rsid w:val="005208D4"/>
    <w:rsid w:val="005209DA"/>
    <w:rsid w:val="00520D59"/>
    <w:rsid w:val="0052168E"/>
    <w:rsid w:val="00521808"/>
    <w:rsid w:val="0052189F"/>
    <w:rsid w:val="0052204B"/>
    <w:rsid w:val="005221A7"/>
    <w:rsid w:val="00524089"/>
    <w:rsid w:val="00525B8B"/>
    <w:rsid w:val="00525CC0"/>
    <w:rsid w:val="00525D07"/>
    <w:rsid w:val="005266CC"/>
    <w:rsid w:val="00526FB4"/>
    <w:rsid w:val="0052740B"/>
    <w:rsid w:val="005274FA"/>
    <w:rsid w:val="005275A6"/>
    <w:rsid w:val="00527950"/>
    <w:rsid w:val="00530597"/>
    <w:rsid w:val="00530E05"/>
    <w:rsid w:val="00531141"/>
    <w:rsid w:val="00531267"/>
    <w:rsid w:val="00531432"/>
    <w:rsid w:val="00531BCA"/>
    <w:rsid w:val="00532202"/>
    <w:rsid w:val="005322C0"/>
    <w:rsid w:val="00532373"/>
    <w:rsid w:val="00532BC1"/>
    <w:rsid w:val="00532F63"/>
    <w:rsid w:val="005331CB"/>
    <w:rsid w:val="005335D2"/>
    <w:rsid w:val="00533D51"/>
    <w:rsid w:val="00533E08"/>
    <w:rsid w:val="0053409E"/>
    <w:rsid w:val="0053473A"/>
    <w:rsid w:val="00535237"/>
    <w:rsid w:val="00535717"/>
    <w:rsid w:val="00535E85"/>
    <w:rsid w:val="005363BE"/>
    <w:rsid w:val="005363F1"/>
    <w:rsid w:val="00537372"/>
    <w:rsid w:val="00537831"/>
    <w:rsid w:val="00537B0D"/>
    <w:rsid w:val="00537DE0"/>
    <w:rsid w:val="0054073A"/>
    <w:rsid w:val="0054101C"/>
    <w:rsid w:val="005411B6"/>
    <w:rsid w:val="0054199F"/>
    <w:rsid w:val="0054239A"/>
    <w:rsid w:val="0054241F"/>
    <w:rsid w:val="005425DA"/>
    <w:rsid w:val="005427B8"/>
    <w:rsid w:val="00542D35"/>
    <w:rsid w:val="005430A2"/>
    <w:rsid w:val="005434D4"/>
    <w:rsid w:val="005438EA"/>
    <w:rsid w:val="00543BBB"/>
    <w:rsid w:val="00543DF0"/>
    <w:rsid w:val="005440A1"/>
    <w:rsid w:val="00544A18"/>
    <w:rsid w:val="00544E94"/>
    <w:rsid w:val="00545147"/>
    <w:rsid w:val="00545933"/>
    <w:rsid w:val="00545C89"/>
    <w:rsid w:val="005462CE"/>
    <w:rsid w:val="00546867"/>
    <w:rsid w:val="00546D3C"/>
    <w:rsid w:val="00546D45"/>
    <w:rsid w:val="005472AF"/>
    <w:rsid w:val="00547FD4"/>
    <w:rsid w:val="00550574"/>
    <w:rsid w:val="00550F0E"/>
    <w:rsid w:val="0055282E"/>
    <w:rsid w:val="00552921"/>
    <w:rsid w:val="00552DFB"/>
    <w:rsid w:val="00553A80"/>
    <w:rsid w:val="0055442F"/>
    <w:rsid w:val="0055496B"/>
    <w:rsid w:val="00554FD3"/>
    <w:rsid w:val="00555438"/>
    <w:rsid w:val="00555767"/>
    <w:rsid w:val="00555969"/>
    <w:rsid w:val="00555C6A"/>
    <w:rsid w:val="005563A7"/>
    <w:rsid w:val="005565C6"/>
    <w:rsid w:val="00556976"/>
    <w:rsid w:val="00557442"/>
    <w:rsid w:val="005610C6"/>
    <w:rsid w:val="00561DBF"/>
    <w:rsid w:val="00561E08"/>
    <w:rsid w:val="00561F30"/>
    <w:rsid w:val="005620EF"/>
    <w:rsid w:val="00562A66"/>
    <w:rsid w:val="00562B47"/>
    <w:rsid w:val="00562E2B"/>
    <w:rsid w:val="00562FD5"/>
    <w:rsid w:val="005630AD"/>
    <w:rsid w:val="005631E6"/>
    <w:rsid w:val="005638EB"/>
    <w:rsid w:val="00564ACF"/>
    <w:rsid w:val="00565D12"/>
    <w:rsid w:val="00565DE8"/>
    <w:rsid w:val="00566045"/>
    <w:rsid w:val="0056619C"/>
    <w:rsid w:val="005661C0"/>
    <w:rsid w:val="005671D7"/>
    <w:rsid w:val="0056752F"/>
    <w:rsid w:val="00567E9A"/>
    <w:rsid w:val="00567EB1"/>
    <w:rsid w:val="0057059F"/>
    <w:rsid w:val="005705AA"/>
    <w:rsid w:val="00570A38"/>
    <w:rsid w:val="00570CAE"/>
    <w:rsid w:val="00570D23"/>
    <w:rsid w:val="005710F7"/>
    <w:rsid w:val="00571221"/>
    <w:rsid w:val="005714D6"/>
    <w:rsid w:val="0057184C"/>
    <w:rsid w:val="00571EE7"/>
    <w:rsid w:val="0057245F"/>
    <w:rsid w:val="00572799"/>
    <w:rsid w:val="00572E44"/>
    <w:rsid w:val="00572ED1"/>
    <w:rsid w:val="00573587"/>
    <w:rsid w:val="00573B8B"/>
    <w:rsid w:val="005754D6"/>
    <w:rsid w:val="0057559B"/>
    <w:rsid w:val="005755E7"/>
    <w:rsid w:val="0057574E"/>
    <w:rsid w:val="0057670B"/>
    <w:rsid w:val="00576748"/>
    <w:rsid w:val="00576C0D"/>
    <w:rsid w:val="00577B3F"/>
    <w:rsid w:val="00580840"/>
    <w:rsid w:val="00580DA0"/>
    <w:rsid w:val="005810CD"/>
    <w:rsid w:val="00581498"/>
    <w:rsid w:val="0058201D"/>
    <w:rsid w:val="00582496"/>
    <w:rsid w:val="00582F12"/>
    <w:rsid w:val="005831B2"/>
    <w:rsid w:val="00584654"/>
    <w:rsid w:val="00584ADC"/>
    <w:rsid w:val="00584CB3"/>
    <w:rsid w:val="00584F10"/>
    <w:rsid w:val="0058530C"/>
    <w:rsid w:val="00585EAE"/>
    <w:rsid w:val="00586FAE"/>
    <w:rsid w:val="0058723B"/>
    <w:rsid w:val="00587616"/>
    <w:rsid w:val="00587A35"/>
    <w:rsid w:val="0059071A"/>
    <w:rsid w:val="005907CC"/>
    <w:rsid w:val="00590BAA"/>
    <w:rsid w:val="00591197"/>
    <w:rsid w:val="005915A1"/>
    <w:rsid w:val="005917A5"/>
    <w:rsid w:val="00591B9D"/>
    <w:rsid w:val="00591BD8"/>
    <w:rsid w:val="005926BF"/>
    <w:rsid w:val="00593AEF"/>
    <w:rsid w:val="00593D20"/>
    <w:rsid w:val="00594EB7"/>
    <w:rsid w:val="0059541D"/>
    <w:rsid w:val="005956E9"/>
    <w:rsid w:val="005966BB"/>
    <w:rsid w:val="00596838"/>
    <w:rsid w:val="00596846"/>
    <w:rsid w:val="00596A5F"/>
    <w:rsid w:val="00596DA9"/>
    <w:rsid w:val="005A091A"/>
    <w:rsid w:val="005A0D6E"/>
    <w:rsid w:val="005A1243"/>
    <w:rsid w:val="005A16CE"/>
    <w:rsid w:val="005A1AA6"/>
    <w:rsid w:val="005A1BE9"/>
    <w:rsid w:val="005A1FAD"/>
    <w:rsid w:val="005A2121"/>
    <w:rsid w:val="005A22FE"/>
    <w:rsid w:val="005A2A03"/>
    <w:rsid w:val="005A2A2B"/>
    <w:rsid w:val="005A2FAE"/>
    <w:rsid w:val="005A4154"/>
    <w:rsid w:val="005A4C64"/>
    <w:rsid w:val="005A5371"/>
    <w:rsid w:val="005A56C8"/>
    <w:rsid w:val="005A5A72"/>
    <w:rsid w:val="005A5FB1"/>
    <w:rsid w:val="005A630B"/>
    <w:rsid w:val="005A6383"/>
    <w:rsid w:val="005A6675"/>
    <w:rsid w:val="005A69EA"/>
    <w:rsid w:val="005A70C1"/>
    <w:rsid w:val="005A754F"/>
    <w:rsid w:val="005A7E33"/>
    <w:rsid w:val="005B007B"/>
    <w:rsid w:val="005B06D4"/>
    <w:rsid w:val="005B087B"/>
    <w:rsid w:val="005B0ACC"/>
    <w:rsid w:val="005B0E1C"/>
    <w:rsid w:val="005B1DA8"/>
    <w:rsid w:val="005B2F73"/>
    <w:rsid w:val="005B2F9F"/>
    <w:rsid w:val="005B3AD6"/>
    <w:rsid w:val="005B47D5"/>
    <w:rsid w:val="005B51F9"/>
    <w:rsid w:val="005B560C"/>
    <w:rsid w:val="005B5726"/>
    <w:rsid w:val="005B5797"/>
    <w:rsid w:val="005B5B7C"/>
    <w:rsid w:val="005B5EC0"/>
    <w:rsid w:val="005B641A"/>
    <w:rsid w:val="005B66D5"/>
    <w:rsid w:val="005B6AB5"/>
    <w:rsid w:val="005B6D16"/>
    <w:rsid w:val="005B6D5D"/>
    <w:rsid w:val="005B7834"/>
    <w:rsid w:val="005B7871"/>
    <w:rsid w:val="005B7E23"/>
    <w:rsid w:val="005B7EA7"/>
    <w:rsid w:val="005C1037"/>
    <w:rsid w:val="005C13C6"/>
    <w:rsid w:val="005C1D47"/>
    <w:rsid w:val="005C2800"/>
    <w:rsid w:val="005C2A7F"/>
    <w:rsid w:val="005C3395"/>
    <w:rsid w:val="005C3D88"/>
    <w:rsid w:val="005C4B35"/>
    <w:rsid w:val="005C520F"/>
    <w:rsid w:val="005C5301"/>
    <w:rsid w:val="005C61AD"/>
    <w:rsid w:val="005C6357"/>
    <w:rsid w:val="005C647F"/>
    <w:rsid w:val="005C6AED"/>
    <w:rsid w:val="005C7313"/>
    <w:rsid w:val="005C7332"/>
    <w:rsid w:val="005C7555"/>
    <w:rsid w:val="005C7BA0"/>
    <w:rsid w:val="005D01F8"/>
    <w:rsid w:val="005D03D7"/>
    <w:rsid w:val="005D0482"/>
    <w:rsid w:val="005D12C2"/>
    <w:rsid w:val="005D14F5"/>
    <w:rsid w:val="005D31D6"/>
    <w:rsid w:val="005D3577"/>
    <w:rsid w:val="005D3F39"/>
    <w:rsid w:val="005D491A"/>
    <w:rsid w:val="005D51B4"/>
    <w:rsid w:val="005D56AE"/>
    <w:rsid w:val="005D5A52"/>
    <w:rsid w:val="005D5BB3"/>
    <w:rsid w:val="005D5D6F"/>
    <w:rsid w:val="005D5DCE"/>
    <w:rsid w:val="005D6209"/>
    <w:rsid w:val="005D63B0"/>
    <w:rsid w:val="005D6C76"/>
    <w:rsid w:val="005D7096"/>
    <w:rsid w:val="005E0C87"/>
    <w:rsid w:val="005E101C"/>
    <w:rsid w:val="005E144B"/>
    <w:rsid w:val="005E28CA"/>
    <w:rsid w:val="005E3627"/>
    <w:rsid w:val="005E395B"/>
    <w:rsid w:val="005E47F0"/>
    <w:rsid w:val="005E4C73"/>
    <w:rsid w:val="005E593C"/>
    <w:rsid w:val="005E5F2C"/>
    <w:rsid w:val="005E60AE"/>
    <w:rsid w:val="005E6B78"/>
    <w:rsid w:val="005E7A76"/>
    <w:rsid w:val="005E7D6E"/>
    <w:rsid w:val="005F085D"/>
    <w:rsid w:val="005F096C"/>
    <w:rsid w:val="005F1222"/>
    <w:rsid w:val="005F202B"/>
    <w:rsid w:val="005F227F"/>
    <w:rsid w:val="005F2809"/>
    <w:rsid w:val="005F288A"/>
    <w:rsid w:val="005F3350"/>
    <w:rsid w:val="005F3765"/>
    <w:rsid w:val="005F3880"/>
    <w:rsid w:val="005F3D4F"/>
    <w:rsid w:val="005F3F8E"/>
    <w:rsid w:val="005F4020"/>
    <w:rsid w:val="005F42AD"/>
    <w:rsid w:val="005F4A5D"/>
    <w:rsid w:val="005F4E79"/>
    <w:rsid w:val="005F4F9F"/>
    <w:rsid w:val="005F4FE9"/>
    <w:rsid w:val="005F534F"/>
    <w:rsid w:val="005F5D35"/>
    <w:rsid w:val="005F5E77"/>
    <w:rsid w:val="005F6BD2"/>
    <w:rsid w:val="005F6FCB"/>
    <w:rsid w:val="005F7256"/>
    <w:rsid w:val="005F75C2"/>
    <w:rsid w:val="005F774B"/>
    <w:rsid w:val="005F7C37"/>
    <w:rsid w:val="0060034B"/>
    <w:rsid w:val="00600418"/>
    <w:rsid w:val="00600E68"/>
    <w:rsid w:val="006010D6"/>
    <w:rsid w:val="0060126B"/>
    <w:rsid w:val="006016AC"/>
    <w:rsid w:val="006017CE"/>
    <w:rsid w:val="00601CE3"/>
    <w:rsid w:val="0060217A"/>
    <w:rsid w:val="00602592"/>
    <w:rsid w:val="006054A4"/>
    <w:rsid w:val="0060583A"/>
    <w:rsid w:val="00605C95"/>
    <w:rsid w:val="00605FD6"/>
    <w:rsid w:val="00606029"/>
    <w:rsid w:val="006063B6"/>
    <w:rsid w:val="00606B62"/>
    <w:rsid w:val="00606C6B"/>
    <w:rsid w:val="00606FD6"/>
    <w:rsid w:val="00606FE2"/>
    <w:rsid w:val="006072E2"/>
    <w:rsid w:val="006101A1"/>
    <w:rsid w:val="006107C6"/>
    <w:rsid w:val="00611045"/>
    <w:rsid w:val="006112CC"/>
    <w:rsid w:val="006116F6"/>
    <w:rsid w:val="0061171C"/>
    <w:rsid w:val="00611A3B"/>
    <w:rsid w:val="006120E5"/>
    <w:rsid w:val="0061234F"/>
    <w:rsid w:val="00613A23"/>
    <w:rsid w:val="00613C4E"/>
    <w:rsid w:val="00613E62"/>
    <w:rsid w:val="006141B7"/>
    <w:rsid w:val="00614286"/>
    <w:rsid w:val="0061445D"/>
    <w:rsid w:val="00614EC5"/>
    <w:rsid w:val="00615648"/>
    <w:rsid w:val="0061581E"/>
    <w:rsid w:val="006158DD"/>
    <w:rsid w:val="00615B1C"/>
    <w:rsid w:val="00615BCF"/>
    <w:rsid w:val="006162FD"/>
    <w:rsid w:val="006164B5"/>
    <w:rsid w:val="00616551"/>
    <w:rsid w:val="00616586"/>
    <w:rsid w:val="0061704F"/>
    <w:rsid w:val="006174CD"/>
    <w:rsid w:val="00617792"/>
    <w:rsid w:val="00620177"/>
    <w:rsid w:val="006205F6"/>
    <w:rsid w:val="00620D30"/>
    <w:rsid w:val="00621287"/>
    <w:rsid w:val="00621CF9"/>
    <w:rsid w:val="00621F82"/>
    <w:rsid w:val="006225AF"/>
    <w:rsid w:val="006225E1"/>
    <w:rsid w:val="00622872"/>
    <w:rsid w:val="00622CE3"/>
    <w:rsid w:val="00623326"/>
    <w:rsid w:val="00623E7F"/>
    <w:rsid w:val="00623F50"/>
    <w:rsid w:val="00623FFE"/>
    <w:rsid w:val="00624F63"/>
    <w:rsid w:val="006257C5"/>
    <w:rsid w:val="00626BD9"/>
    <w:rsid w:val="006270B5"/>
    <w:rsid w:val="00627450"/>
    <w:rsid w:val="00627624"/>
    <w:rsid w:val="0062776A"/>
    <w:rsid w:val="006314A7"/>
    <w:rsid w:val="00631892"/>
    <w:rsid w:val="00631912"/>
    <w:rsid w:val="00631AD0"/>
    <w:rsid w:val="00632572"/>
    <w:rsid w:val="00632BDE"/>
    <w:rsid w:val="00633D03"/>
    <w:rsid w:val="00634524"/>
    <w:rsid w:val="006353ED"/>
    <w:rsid w:val="00635539"/>
    <w:rsid w:val="0063598E"/>
    <w:rsid w:val="00635B8D"/>
    <w:rsid w:val="00635C4E"/>
    <w:rsid w:val="00636182"/>
    <w:rsid w:val="006365B5"/>
    <w:rsid w:val="00636806"/>
    <w:rsid w:val="006374BD"/>
    <w:rsid w:val="00637B52"/>
    <w:rsid w:val="00637FEB"/>
    <w:rsid w:val="006405ED"/>
    <w:rsid w:val="0064118F"/>
    <w:rsid w:val="00641A7B"/>
    <w:rsid w:val="00642CB6"/>
    <w:rsid w:val="00642E1B"/>
    <w:rsid w:val="00643F2B"/>
    <w:rsid w:val="00645626"/>
    <w:rsid w:val="00645627"/>
    <w:rsid w:val="00645ADF"/>
    <w:rsid w:val="00645D31"/>
    <w:rsid w:val="00645FCF"/>
    <w:rsid w:val="00646111"/>
    <w:rsid w:val="0064638C"/>
    <w:rsid w:val="006463F8"/>
    <w:rsid w:val="00646C61"/>
    <w:rsid w:val="006479AC"/>
    <w:rsid w:val="00647A4D"/>
    <w:rsid w:val="00647A54"/>
    <w:rsid w:val="00647B1C"/>
    <w:rsid w:val="0065033D"/>
    <w:rsid w:val="00650909"/>
    <w:rsid w:val="00650A52"/>
    <w:rsid w:val="00650B0A"/>
    <w:rsid w:val="00651078"/>
    <w:rsid w:val="006516E1"/>
    <w:rsid w:val="00651ADB"/>
    <w:rsid w:val="00651DC3"/>
    <w:rsid w:val="00652738"/>
    <w:rsid w:val="00653288"/>
    <w:rsid w:val="006537A4"/>
    <w:rsid w:val="00653B33"/>
    <w:rsid w:val="00653E83"/>
    <w:rsid w:val="0065441B"/>
    <w:rsid w:val="0065555D"/>
    <w:rsid w:val="006555CC"/>
    <w:rsid w:val="00655D3D"/>
    <w:rsid w:val="00655DA1"/>
    <w:rsid w:val="006567DE"/>
    <w:rsid w:val="006568D9"/>
    <w:rsid w:val="00656F1B"/>
    <w:rsid w:val="006577FB"/>
    <w:rsid w:val="00657BE8"/>
    <w:rsid w:val="00660D3C"/>
    <w:rsid w:val="00661567"/>
    <w:rsid w:val="00661F1D"/>
    <w:rsid w:val="00661FD4"/>
    <w:rsid w:val="006636CA"/>
    <w:rsid w:val="006638DE"/>
    <w:rsid w:val="00663C0E"/>
    <w:rsid w:val="00663D35"/>
    <w:rsid w:val="006643B0"/>
    <w:rsid w:val="00664DC6"/>
    <w:rsid w:val="00664FF2"/>
    <w:rsid w:val="006667B4"/>
    <w:rsid w:val="0067056E"/>
    <w:rsid w:val="00671193"/>
    <w:rsid w:val="006714F0"/>
    <w:rsid w:val="00671557"/>
    <w:rsid w:val="0067164F"/>
    <w:rsid w:val="00671CC0"/>
    <w:rsid w:val="006720E2"/>
    <w:rsid w:val="00672759"/>
    <w:rsid w:val="0067277F"/>
    <w:rsid w:val="00672D42"/>
    <w:rsid w:val="006734BA"/>
    <w:rsid w:val="00675109"/>
    <w:rsid w:val="006753DE"/>
    <w:rsid w:val="00675A50"/>
    <w:rsid w:val="00675A9C"/>
    <w:rsid w:val="00675ED5"/>
    <w:rsid w:val="0067628A"/>
    <w:rsid w:val="006773D6"/>
    <w:rsid w:val="00677966"/>
    <w:rsid w:val="006801B7"/>
    <w:rsid w:val="0068057B"/>
    <w:rsid w:val="006809DA"/>
    <w:rsid w:val="006814A9"/>
    <w:rsid w:val="00681EC5"/>
    <w:rsid w:val="00682CE9"/>
    <w:rsid w:val="00683228"/>
    <w:rsid w:val="0068344F"/>
    <w:rsid w:val="0068396F"/>
    <w:rsid w:val="00683973"/>
    <w:rsid w:val="00683D35"/>
    <w:rsid w:val="00683EF7"/>
    <w:rsid w:val="00683F04"/>
    <w:rsid w:val="00684568"/>
    <w:rsid w:val="00684AF6"/>
    <w:rsid w:val="00684F6A"/>
    <w:rsid w:val="00684F78"/>
    <w:rsid w:val="006850C8"/>
    <w:rsid w:val="006854AD"/>
    <w:rsid w:val="0068581A"/>
    <w:rsid w:val="006858F7"/>
    <w:rsid w:val="0068593C"/>
    <w:rsid w:val="00686BFE"/>
    <w:rsid w:val="006876DF"/>
    <w:rsid w:val="006876FD"/>
    <w:rsid w:val="0068774A"/>
    <w:rsid w:val="00690063"/>
    <w:rsid w:val="00690727"/>
    <w:rsid w:val="00690A62"/>
    <w:rsid w:val="00690B4E"/>
    <w:rsid w:val="00690F76"/>
    <w:rsid w:val="006911F0"/>
    <w:rsid w:val="00691E0B"/>
    <w:rsid w:val="00691FA3"/>
    <w:rsid w:val="00692510"/>
    <w:rsid w:val="006927E1"/>
    <w:rsid w:val="00692B9B"/>
    <w:rsid w:val="00692E80"/>
    <w:rsid w:val="006933DA"/>
    <w:rsid w:val="0069365D"/>
    <w:rsid w:val="00693DBD"/>
    <w:rsid w:val="00694394"/>
    <w:rsid w:val="00694C52"/>
    <w:rsid w:val="006951C9"/>
    <w:rsid w:val="0069527C"/>
    <w:rsid w:val="00695514"/>
    <w:rsid w:val="0069576B"/>
    <w:rsid w:val="006959AC"/>
    <w:rsid w:val="00695C65"/>
    <w:rsid w:val="00696016"/>
    <w:rsid w:val="00696026"/>
    <w:rsid w:val="00696671"/>
    <w:rsid w:val="0069668B"/>
    <w:rsid w:val="00697BD8"/>
    <w:rsid w:val="006A008C"/>
    <w:rsid w:val="006A008E"/>
    <w:rsid w:val="006A0385"/>
    <w:rsid w:val="006A0656"/>
    <w:rsid w:val="006A19B6"/>
    <w:rsid w:val="006A2E47"/>
    <w:rsid w:val="006A3410"/>
    <w:rsid w:val="006A38B3"/>
    <w:rsid w:val="006A3A05"/>
    <w:rsid w:val="006A3B06"/>
    <w:rsid w:val="006A3C65"/>
    <w:rsid w:val="006A401B"/>
    <w:rsid w:val="006A4DFB"/>
    <w:rsid w:val="006A4E69"/>
    <w:rsid w:val="006A55B8"/>
    <w:rsid w:val="006A62C4"/>
    <w:rsid w:val="006A6CB3"/>
    <w:rsid w:val="006A74F8"/>
    <w:rsid w:val="006A798E"/>
    <w:rsid w:val="006B0A0D"/>
    <w:rsid w:val="006B0A91"/>
    <w:rsid w:val="006B16FB"/>
    <w:rsid w:val="006B2669"/>
    <w:rsid w:val="006B3CA3"/>
    <w:rsid w:val="006B3D5C"/>
    <w:rsid w:val="006B4A9B"/>
    <w:rsid w:val="006B4DE6"/>
    <w:rsid w:val="006B4F07"/>
    <w:rsid w:val="006B5D36"/>
    <w:rsid w:val="006B6623"/>
    <w:rsid w:val="006B6B2D"/>
    <w:rsid w:val="006B713A"/>
    <w:rsid w:val="006B7BDA"/>
    <w:rsid w:val="006B7BFB"/>
    <w:rsid w:val="006B7E24"/>
    <w:rsid w:val="006B7E99"/>
    <w:rsid w:val="006C1201"/>
    <w:rsid w:val="006C19AB"/>
    <w:rsid w:val="006C226B"/>
    <w:rsid w:val="006C2459"/>
    <w:rsid w:val="006C303F"/>
    <w:rsid w:val="006C32EB"/>
    <w:rsid w:val="006C34E3"/>
    <w:rsid w:val="006C4411"/>
    <w:rsid w:val="006C45DA"/>
    <w:rsid w:val="006C4B75"/>
    <w:rsid w:val="006C512D"/>
    <w:rsid w:val="006C714E"/>
    <w:rsid w:val="006C77FF"/>
    <w:rsid w:val="006D11EC"/>
    <w:rsid w:val="006D13AA"/>
    <w:rsid w:val="006D1BA0"/>
    <w:rsid w:val="006D28A5"/>
    <w:rsid w:val="006D28FC"/>
    <w:rsid w:val="006D29D2"/>
    <w:rsid w:val="006D31C9"/>
    <w:rsid w:val="006D3C7C"/>
    <w:rsid w:val="006D3CB4"/>
    <w:rsid w:val="006D4A84"/>
    <w:rsid w:val="006D4D14"/>
    <w:rsid w:val="006D5015"/>
    <w:rsid w:val="006D5B0D"/>
    <w:rsid w:val="006D5DD5"/>
    <w:rsid w:val="006D61EC"/>
    <w:rsid w:val="006D65FC"/>
    <w:rsid w:val="006D706E"/>
    <w:rsid w:val="006D724B"/>
    <w:rsid w:val="006D74A0"/>
    <w:rsid w:val="006D7EBC"/>
    <w:rsid w:val="006E04FE"/>
    <w:rsid w:val="006E0688"/>
    <w:rsid w:val="006E07A4"/>
    <w:rsid w:val="006E09CD"/>
    <w:rsid w:val="006E0A5F"/>
    <w:rsid w:val="006E1370"/>
    <w:rsid w:val="006E153F"/>
    <w:rsid w:val="006E1927"/>
    <w:rsid w:val="006E1938"/>
    <w:rsid w:val="006E2AFC"/>
    <w:rsid w:val="006E3215"/>
    <w:rsid w:val="006E3711"/>
    <w:rsid w:val="006E3F4D"/>
    <w:rsid w:val="006E41B7"/>
    <w:rsid w:val="006E44FA"/>
    <w:rsid w:val="006E47E3"/>
    <w:rsid w:val="006E57E8"/>
    <w:rsid w:val="006E7EA8"/>
    <w:rsid w:val="006F09FB"/>
    <w:rsid w:val="006F185C"/>
    <w:rsid w:val="006F3158"/>
    <w:rsid w:val="006F3299"/>
    <w:rsid w:val="006F3988"/>
    <w:rsid w:val="006F4831"/>
    <w:rsid w:val="006F628C"/>
    <w:rsid w:val="006F66FD"/>
    <w:rsid w:val="006F67D4"/>
    <w:rsid w:val="006F7007"/>
    <w:rsid w:val="00700E2C"/>
    <w:rsid w:val="00701409"/>
    <w:rsid w:val="00701960"/>
    <w:rsid w:val="00701987"/>
    <w:rsid w:val="00702561"/>
    <w:rsid w:val="00703C6A"/>
    <w:rsid w:val="00704B5A"/>
    <w:rsid w:val="007050C9"/>
    <w:rsid w:val="00705276"/>
    <w:rsid w:val="007064CF"/>
    <w:rsid w:val="00706949"/>
    <w:rsid w:val="0070766E"/>
    <w:rsid w:val="007076AD"/>
    <w:rsid w:val="007077F3"/>
    <w:rsid w:val="0070781F"/>
    <w:rsid w:val="007078E9"/>
    <w:rsid w:val="0070793F"/>
    <w:rsid w:val="00707B4B"/>
    <w:rsid w:val="007101DC"/>
    <w:rsid w:val="007105DB"/>
    <w:rsid w:val="00710901"/>
    <w:rsid w:val="0071182A"/>
    <w:rsid w:val="00711CB5"/>
    <w:rsid w:val="0071296E"/>
    <w:rsid w:val="00712F1B"/>
    <w:rsid w:val="007141A9"/>
    <w:rsid w:val="00715079"/>
    <w:rsid w:val="0071519A"/>
    <w:rsid w:val="00715468"/>
    <w:rsid w:val="00715BBD"/>
    <w:rsid w:val="00715C7C"/>
    <w:rsid w:val="00715F1C"/>
    <w:rsid w:val="00716065"/>
    <w:rsid w:val="007166D4"/>
    <w:rsid w:val="0071692B"/>
    <w:rsid w:val="00716EA1"/>
    <w:rsid w:val="007170B3"/>
    <w:rsid w:val="00717185"/>
    <w:rsid w:val="00720425"/>
    <w:rsid w:val="00720617"/>
    <w:rsid w:val="007207E8"/>
    <w:rsid w:val="00721686"/>
    <w:rsid w:val="007219A1"/>
    <w:rsid w:val="0072239C"/>
    <w:rsid w:val="007225FD"/>
    <w:rsid w:val="00722C60"/>
    <w:rsid w:val="00722FD4"/>
    <w:rsid w:val="007230CD"/>
    <w:rsid w:val="0072365C"/>
    <w:rsid w:val="00723D05"/>
    <w:rsid w:val="00724616"/>
    <w:rsid w:val="00724700"/>
    <w:rsid w:val="007263A4"/>
    <w:rsid w:val="007267AA"/>
    <w:rsid w:val="00726E89"/>
    <w:rsid w:val="007279DF"/>
    <w:rsid w:val="00727BEC"/>
    <w:rsid w:val="00730568"/>
    <w:rsid w:val="007306CB"/>
    <w:rsid w:val="00730B37"/>
    <w:rsid w:val="00730DB0"/>
    <w:rsid w:val="00731962"/>
    <w:rsid w:val="00731EB1"/>
    <w:rsid w:val="00731FF3"/>
    <w:rsid w:val="0073279E"/>
    <w:rsid w:val="0073458A"/>
    <w:rsid w:val="00734F1C"/>
    <w:rsid w:val="00735022"/>
    <w:rsid w:val="007352DB"/>
    <w:rsid w:val="00735905"/>
    <w:rsid w:val="007368E2"/>
    <w:rsid w:val="007374D0"/>
    <w:rsid w:val="00737A9A"/>
    <w:rsid w:val="00740A93"/>
    <w:rsid w:val="007411A6"/>
    <w:rsid w:val="00741CE7"/>
    <w:rsid w:val="00741FF4"/>
    <w:rsid w:val="0074265D"/>
    <w:rsid w:val="00742A5E"/>
    <w:rsid w:val="00743936"/>
    <w:rsid w:val="00744C8A"/>
    <w:rsid w:val="00744CB5"/>
    <w:rsid w:val="00744F5A"/>
    <w:rsid w:val="007450F5"/>
    <w:rsid w:val="00745136"/>
    <w:rsid w:val="00745629"/>
    <w:rsid w:val="007470F9"/>
    <w:rsid w:val="007471A9"/>
    <w:rsid w:val="0074766A"/>
    <w:rsid w:val="0074769A"/>
    <w:rsid w:val="007478FC"/>
    <w:rsid w:val="0075040B"/>
    <w:rsid w:val="007517E1"/>
    <w:rsid w:val="00751FDA"/>
    <w:rsid w:val="007526EF"/>
    <w:rsid w:val="00752A95"/>
    <w:rsid w:val="00752B80"/>
    <w:rsid w:val="00752E83"/>
    <w:rsid w:val="00752F4B"/>
    <w:rsid w:val="00753081"/>
    <w:rsid w:val="007531ED"/>
    <w:rsid w:val="00754227"/>
    <w:rsid w:val="007545C9"/>
    <w:rsid w:val="0075504A"/>
    <w:rsid w:val="007557EC"/>
    <w:rsid w:val="00755EEA"/>
    <w:rsid w:val="007564AC"/>
    <w:rsid w:val="00756B1C"/>
    <w:rsid w:val="00756CC1"/>
    <w:rsid w:val="00760299"/>
    <w:rsid w:val="00760A57"/>
    <w:rsid w:val="0076110D"/>
    <w:rsid w:val="0076155A"/>
    <w:rsid w:val="007617AF"/>
    <w:rsid w:val="0076182B"/>
    <w:rsid w:val="00761960"/>
    <w:rsid w:val="00761977"/>
    <w:rsid w:val="00762556"/>
    <w:rsid w:val="00762D30"/>
    <w:rsid w:val="00762E7C"/>
    <w:rsid w:val="007641B9"/>
    <w:rsid w:val="007646F1"/>
    <w:rsid w:val="00764B5F"/>
    <w:rsid w:val="007651B5"/>
    <w:rsid w:val="0076569B"/>
    <w:rsid w:val="00765E42"/>
    <w:rsid w:val="00766521"/>
    <w:rsid w:val="00766A0E"/>
    <w:rsid w:val="00766A80"/>
    <w:rsid w:val="00766C58"/>
    <w:rsid w:val="0076785A"/>
    <w:rsid w:val="00767E10"/>
    <w:rsid w:val="00767FDC"/>
    <w:rsid w:val="00770005"/>
    <w:rsid w:val="00770861"/>
    <w:rsid w:val="0077089B"/>
    <w:rsid w:val="00770986"/>
    <w:rsid w:val="00771AB9"/>
    <w:rsid w:val="007720BB"/>
    <w:rsid w:val="00772E57"/>
    <w:rsid w:val="00772FEA"/>
    <w:rsid w:val="007739CD"/>
    <w:rsid w:val="0077444F"/>
    <w:rsid w:val="00774BFD"/>
    <w:rsid w:val="00774C67"/>
    <w:rsid w:val="007750D7"/>
    <w:rsid w:val="00775D08"/>
    <w:rsid w:val="007776BC"/>
    <w:rsid w:val="007810EC"/>
    <w:rsid w:val="00781B84"/>
    <w:rsid w:val="00783FB9"/>
    <w:rsid w:val="00784D82"/>
    <w:rsid w:val="007863C3"/>
    <w:rsid w:val="0078758D"/>
    <w:rsid w:val="00787B4D"/>
    <w:rsid w:val="00787E54"/>
    <w:rsid w:val="007906B5"/>
    <w:rsid w:val="007908F6"/>
    <w:rsid w:val="00790FAA"/>
    <w:rsid w:val="00792298"/>
    <w:rsid w:val="00792541"/>
    <w:rsid w:val="0079265E"/>
    <w:rsid w:val="00792FC0"/>
    <w:rsid w:val="00793CE1"/>
    <w:rsid w:val="00794443"/>
    <w:rsid w:val="00794ACD"/>
    <w:rsid w:val="00794AFF"/>
    <w:rsid w:val="007950BA"/>
    <w:rsid w:val="00795441"/>
    <w:rsid w:val="00796079"/>
    <w:rsid w:val="00796F4B"/>
    <w:rsid w:val="007A0713"/>
    <w:rsid w:val="007A083A"/>
    <w:rsid w:val="007A1B35"/>
    <w:rsid w:val="007A1DBD"/>
    <w:rsid w:val="007A1F7E"/>
    <w:rsid w:val="007A21EB"/>
    <w:rsid w:val="007A2A03"/>
    <w:rsid w:val="007A2DD1"/>
    <w:rsid w:val="007A31FB"/>
    <w:rsid w:val="007A40DC"/>
    <w:rsid w:val="007A41D5"/>
    <w:rsid w:val="007A4225"/>
    <w:rsid w:val="007A511D"/>
    <w:rsid w:val="007A5644"/>
    <w:rsid w:val="007A5DC8"/>
    <w:rsid w:val="007A6495"/>
    <w:rsid w:val="007A65CC"/>
    <w:rsid w:val="007A68E1"/>
    <w:rsid w:val="007A6B04"/>
    <w:rsid w:val="007A7C75"/>
    <w:rsid w:val="007A7D54"/>
    <w:rsid w:val="007B0498"/>
    <w:rsid w:val="007B0718"/>
    <w:rsid w:val="007B083C"/>
    <w:rsid w:val="007B08D9"/>
    <w:rsid w:val="007B0CAD"/>
    <w:rsid w:val="007B10F9"/>
    <w:rsid w:val="007B157E"/>
    <w:rsid w:val="007B22BE"/>
    <w:rsid w:val="007B25DB"/>
    <w:rsid w:val="007B3298"/>
    <w:rsid w:val="007B425A"/>
    <w:rsid w:val="007B4391"/>
    <w:rsid w:val="007B4DEC"/>
    <w:rsid w:val="007B4DF7"/>
    <w:rsid w:val="007B4FB8"/>
    <w:rsid w:val="007B5573"/>
    <w:rsid w:val="007B5CB2"/>
    <w:rsid w:val="007B5D54"/>
    <w:rsid w:val="007B689C"/>
    <w:rsid w:val="007B7213"/>
    <w:rsid w:val="007C0847"/>
    <w:rsid w:val="007C22BE"/>
    <w:rsid w:val="007C323F"/>
    <w:rsid w:val="007C3666"/>
    <w:rsid w:val="007C3E6A"/>
    <w:rsid w:val="007C3FA2"/>
    <w:rsid w:val="007C407B"/>
    <w:rsid w:val="007C4AC9"/>
    <w:rsid w:val="007C4FBD"/>
    <w:rsid w:val="007C5BF6"/>
    <w:rsid w:val="007C6044"/>
    <w:rsid w:val="007C6233"/>
    <w:rsid w:val="007C693C"/>
    <w:rsid w:val="007C79C0"/>
    <w:rsid w:val="007D045B"/>
    <w:rsid w:val="007D091B"/>
    <w:rsid w:val="007D0E56"/>
    <w:rsid w:val="007D1135"/>
    <w:rsid w:val="007D14FB"/>
    <w:rsid w:val="007D1771"/>
    <w:rsid w:val="007D17D5"/>
    <w:rsid w:val="007D17EE"/>
    <w:rsid w:val="007D1891"/>
    <w:rsid w:val="007D20B9"/>
    <w:rsid w:val="007D2AF2"/>
    <w:rsid w:val="007D2BC9"/>
    <w:rsid w:val="007D41D0"/>
    <w:rsid w:val="007D4F43"/>
    <w:rsid w:val="007D52CD"/>
    <w:rsid w:val="007D5543"/>
    <w:rsid w:val="007D5765"/>
    <w:rsid w:val="007D5D25"/>
    <w:rsid w:val="007D6247"/>
    <w:rsid w:val="007D6BEC"/>
    <w:rsid w:val="007D6FEF"/>
    <w:rsid w:val="007D7359"/>
    <w:rsid w:val="007D78DB"/>
    <w:rsid w:val="007E0620"/>
    <w:rsid w:val="007E143A"/>
    <w:rsid w:val="007E1788"/>
    <w:rsid w:val="007E1A87"/>
    <w:rsid w:val="007E1E13"/>
    <w:rsid w:val="007E2123"/>
    <w:rsid w:val="007E2AC6"/>
    <w:rsid w:val="007E2B1D"/>
    <w:rsid w:val="007E3169"/>
    <w:rsid w:val="007E380D"/>
    <w:rsid w:val="007E3A90"/>
    <w:rsid w:val="007E3AD0"/>
    <w:rsid w:val="007E4B65"/>
    <w:rsid w:val="007E4EF5"/>
    <w:rsid w:val="007E65F9"/>
    <w:rsid w:val="007E745F"/>
    <w:rsid w:val="007F0739"/>
    <w:rsid w:val="007F0DE8"/>
    <w:rsid w:val="007F1234"/>
    <w:rsid w:val="007F1263"/>
    <w:rsid w:val="007F1B3E"/>
    <w:rsid w:val="007F1C71"/>
    <w:rsid w:val="007F22EA"/>
    <w:rsid w:val="007F2810"/>
    <w:rsid w:val="007F3534"/>
    <w:rsid w:val="007F35A2"/>
    <w:rsid w:val="007F3660"/>
    <w:rsid w:val="007F3D07"/>
    <w:rsid w:val="007F4173"/>
    <w:rsid w:val="007F4212"/>
    <w:rsid w:val="007F426C"/>
    <w:rsid w:val="007F4463"/>
    <w:rsid w:val="007F4671"/>
    <w:rsid w:val="007F5236"/>
    <w:rsid w:val="007F55B4"/>
    <w:rsid w:val="007F5D99"/>
    <w:rsid w:val="007F6262"/>
    <w:rsid w:val="007F637E"/>
    <w:rsid w:val="007F64B1"/>
    <w:rsid w:val="007F6C45"/>
    <w:rsid w:val="007F7090"/>
    <w:rsid w:val="007F7620"/>
    <w:rsid w:val="008007AC"/>
    <w:rsid w:val="0080097D"/>
    <w:rsid w:val="00800A4F"/>
    <w:rsid w:val="0080186D"/>
    <w:rsid w:val="008023AE"/>
    <w:rsid w:val="00802CE4"/>
    <w:rsid w:val="00803085"/>
    <w:rsid w:val="00803639"/>
    <w:rsid w:val="00803B83"/>
    <w:rsid w:val="00803D0A"/>
    <w:rsid w:val="008041F7"/>
    <w:rsid w:val="008043FD"/>
    <w:rsid w:val="00806AFE"/>
    <w:rsid w:val="00806C7E"/>
    <w:rsid w:val="00806CDC"/>
    <w:rsid w:val="00807625"/>
    <w:rsid w:val="0080772C"/>
    <w:rsid w:val="008109C2"/>
    <w:rsid w:val="00810A34"/>
    <w:rsid w:val="00810DCB"/>
    <w:rsid w:val="00810E3F"/>
    <w:rsid w:val="008117FB"/>
    <w:rsid w:val="008119E9"/>
    <w:rsid w:val="008133E5"/>
    <w:rsid w:val="008135C3"/>
    <w:rsid w:val="00813C76"/>
    <w:rsid w:val="00814522"/>
    <w:rsid w:val="008145FA"/>
    <w:rsid w:val="00814BB2"/>
    <w:rsid w:val="00815169"/>
    <w:rsid w:val="00816B4E"/>
    <w:rsid w:val="00817094"/>
    <w:rsid w:val="00817792"/>
    <w:rsid w:val="008179B3"/>
    <w:rsid w:val="00817A8F"/>
    <w:rsid w:val="00817F23"/>
    <w:rsid w:val="00817FF4"/>
    <w:rsid w:val="0082062F"/>
    <w:rsid w:val="00820670"/>
    <w:rsid w:val="00821376"/>
    <w:rsid w:val="00821C30"/>
    <w:rsid w:val="00821E98"/>
    <w:rsid w:val="008222B8"/>
    <w:rsid w:val="00822639"/>
    <w:rsid w:val="00822A42"/>
    <w:rsid w:val="008234FB"/>
    <w:rsid w:val="008235DD"/>
    <w:rsid w:val="008247AD"/>
    <w:rsid w:val="0082557D"/>
    <w:rsid w:val="00825643"/>
    <w:rsid w:val="008258E7"/>
    <w:rsid w:val="00825D23"/>
    <w:rsid w:val="0082616A"/>
    <w:rsid w:val="00826918"/>
    <w:rsid w:val="00826A85"/>
    <w:rsid w:val="00826E29"/>
    <w:rsid w:val="00827FC8"/>
    <w:rsid w:val="008304D2"/>
    <w:rsid w:val="008309EB"/>
    <w:rsid w:val="00830B67"/>
    <w:rsid w:val="00830C74"/>
    <w:rsid w:val="0083142C"/>
    <w:rsid w:val="008317DD"/>
    <w:rsid w:val="0083219A"/>
    <w:rsid w:val="00832AB8"/>
    <w:rsid w:val="00832B6C"/>
    <w:rsid w:val="0083329C"/>
    <w:rsid w:val="00833695"/>
    <w:rsid w:val="00833CE1"/>
    <w:rsid w:val="00835085"/>
    <w:rsid w:val="00835AF7"/>
    <w:rsid w:val="0083604E"/>
    <w:rsid w:val="008363B9"/>
    <w:rsid w:val="008366B7"/>
    <w:rsid w:val="00836763"/>
    <w:rsid w:val="0083732E"/>
    <w:rsid w:val="00837DCC"/>
    <w:rsid w:val="00837FF4"/>
    <w:rsid w:val="00840371"/>
    <w:rsid w:val="00840ACD"/>
    <w:rsid w:val="00840CBF"/>
    <w:rsid w:val="0084119A"/>
    <w:rsid w:val="00841277"/>
    <w:rsid w:val="008413B5"/>
    <w:rsid w:val="008413FC"/>
    <w:rsid w:val="008418D6"/>
    <w:rsid w:val="00842114"/>
    <w:rsid w:val="0084234A"/>
    <w:rsid w:val="008435DB"/>
    <w:rsid w:val="00843A9D"/>
    <w:rsid w:val="00843F1C"/>
    <w:rsid w:val="00843FAD"/>
    <w:rsid w:val="00844128"/>
    <w:rsid w:val="00844373"/>
    <w:rsid w:val="0084453D"/>
    <w:rsid w:val="008446FD"/>
    <w:rsid w:val="00844745"/>
    <w:rsid w:val="00844E7E"/>
    <w:rsid w:val="0084529A"/>
    <w:rsid w:val="00845C9A"/>
    <w:rsid w:val="00846311"/>
    <w:rsid w:val="008464D9"/>
    <w:rsid w:val="008464FC"/>
    <w:rsid w:val="00846618"/>
    <w:rsid w:val="00846BDA"/>
    <w:rsid w:val="008470C0"/>
    <w:rsid w:val="0084730A"/>
    <w:rsid w:val="0085028D"/>
    <w:rsid w:val="00850516"/>
    <w:rsid w:val="00850824"/>
    <w:rsid w:val="00850A09"/>
    <w:rsid w:val="00850F3D"/>
    <w:rsid w:val="00850F77"/>
    <w:rsid w:val="00851113"/>
    <w:rsid w:val="0085140F"/>
    <w:rsid w:val="00851797"/>
    <w:rsid w:val="00852428"/>
    <w:rsid w:val="00852906"/>
    <w:rsid w:val="00853367"/>
    <w:rsid w:val="00853A12"/>
    <w:rsid w:val="00854275"/>
    <w:rsid w:val="008542F1"/>
    <w:rsid w:val="00854B5C"/>
    <w:rsid w:val="0085596B"/>
    <w:rsid w:val="008559D5"/>
    <w:rsid w:val="00855F06"/>
    <w:rsid w:val="008560B2"/>
    <w:rsid w:val="00856303"/>
    <w:rsid w:val="0085739D"/>
    <w:rsid w:val="00857529"/>
    <w:rsid w:val="0085772A"/>
    <w:rsid w:val="00857CB8"/>
    <w:rsid w:val="00860229"/>
    <w:rsid w:val="00861C0B"/>
    <w:rsid w:val="00862034"/>
    <w:rsid w:val="008625A6"/>
    <w:rsid w:val="00862DCE"/>
    <w:rsid w:val="00863787"/>
    <w:rsid w:val="00863AEB"/>
    <w:rsid w:val="00863B33"/>
    <w:rsid w:val="00863F81"/>
    <w:rsid w:val="00864F30"/>
    <w:rsid w:val="00864FC5"/>
    <w:rsid w:val="0086558C"/>
    <w:rsid w:val="008656D1"/>
    <w:rsid w:val="00865F78"/>
    <w:rsid w:val="00866067"/>
    <w:rsid w:val="00867519"/>
    <w:rsid w:val="0086795C"/>
    <w:rsid w:val="00867A40"/>
    <w:rsid w:val="0087087F"/>
    <w:rsid w:val="00870AB1"/>
    <w:rsid w:val="008713B5"/>
    <w:rsid w:val="008717DE"/>
    <w:rsid w:val="0087224E"/>
    <w:rsid w:val="008727E7"/>
    <w:rsid w:val="00872952"/>
    <w:rsid w:val="00872D2E"/>
    <w:rsid w:val="0087305C"/>
    <w:rsid w:val="00873066"/>
    <w:rsid w:val="0087311B"/>
    <w:rsid w:val="008731E4"/>
    <w:rsid w:val="00873C94"/>
    <w:rsid w:val="00873DAB"/>
    <w:rsid w:val="00874254"/>
    <w:rsid w:val="00874BC2"/>
    <w:rsid w:val="00875898"/>
    <w:rsid w:val="00875A88"/>
    <w:rsid w:val="0087682C"/>
    <w:rsid w:val="00876BCE"/>
    <w:rsid w:val="00877188"/>
    <w:rsid w:val="0087718D"/>
    <w:rsid w:val="008775FF"/>
    <w:rsid w:val="00877ECD"/>
    <w:rsid w:val="0088009D"/>
    <w:rsid w:val="00880D61"/>
    <w:rsid w:val="00880FFD"/>
    <w:rsid w:val="00881007"/>
    <w:rsid w:val="008826FC"/>
    <w:rsid w:val="008826FD"/>
    <w:rsid w:val="0088277E"/>
    <w:rsid w:val="00882CB6"/>
    <w:rsid w:val="008838C1"/>
    <w:rsid w:val="00885033"/>
    <w:rsid w:val="0088536B"/>
    <w:rsid w:val="00885BC1"/>
    <w:rsid w:val="0088716A"/>
    <w:rsid w:val="00887D47"/>
    <w:rsid w:val="00890E09"/>
    <w:rsid w:val="00891E62"/>
    <w:rsid w:val="008926F2"/>
    <w:rsid w:val="008929F0"/>
    <w:rsid w:val="0089402C"/>
    <w:rsid w:val="0089471C"/>
    <w:rsid w:val="0089505B"/>
    <w:rsid w:val="0089568C"/>
    <w:rsid w:val="008959C9"/>
    <w:rsid w:val="00895A19"/>
    <w:rsid w:val="00896800"/>
    <w:rsid w:val="00896D21"/>
    <w:rsid w:val="00896E94"/>
    <w:rsid w:val="008978FD"/>
    <w:rsid w:val="00897FDA"/>
    <w:rsid w:val="008A017D"/>
    <w:rsid w:val="008A02A5"/>
    <w:rsid w:val="008A04BF"/>
    <w:rsid w:val="008A06BB"/>
    <w:rsid w:val="008A07E5"/>
    <w:rsid w:val="008A0FF9"/>
    <w:rsid w:val="008A14DB"/>
    <w:rsid w:val="008A1710"/>
    <w:rsid w:val="008A19FA"/>
    <w:rsid w:val="008A21E5"/>
    <w:rsid w:val="008A2A17"/>
    <w:rsid w:val="008A2B6B"/>
    <w:rsid w:val="008A2D29"/>
    <w:rsid w:val="008A3369"/>
    <w:rsid w:val="008A40DB"/>
    <w:rsid w:val="008A47D7"/>
    <w:rsid w:val="008A4819"/>
    <w:rsid w:val="008A48DE"/>
    <w:rsid w:val="008A4DBC"/>
    <w:rsid w:val="008A4E50"/>
    <w:rsid w:val="008A5566"/>
    <w:rsid w:val="008A5775"/>
    <w:rsid w:val="008A5A9B"/>
    <w:rsid w:val="008A5D0D"/>
    <w:rsid w:val="008A6B14"/>
    <w:rsid w:val="008A6EED"/>
    <w:rsid w:val="008A7D02"/>
    <w:rsid w:val="008B012C"/>
    <w:rsid w:val="008B01D1"/>
    <w:rsid w:val="008B0431"/>
    <w:rsid w:val="008B0D7A"/>
    <w:rsid w:val="008B1236"/>
    <w:rsid w:val="008B1CFF"/>
    <w:rsid w:val="008B2C41"/>
    <w:rsid w:val="008B37A5"/>
    <w:rsid w:val="008B3AA0"/>
    <w:rsid w:val="008B3CCA"/>
    <w:rsid w:val="008B562B"/>
    <w:rsid w:val="008B5770"/>
    <w:rsid w:val="008B599F"/>
    <w:rsid w:val="008B5AD7"/>
    <w:rsid w:val="008B6267"/>
    <w:rsid w:val="008B62FF"/>
    <w:rsid w:val="008B677B"/>
    <w:rsid w:val="008B749D"/>
    <w:rsid w:val="008B753B"/>
    <w:rsid w:val="008B7802"/>
    <w:rsid w:val="008C07F8"/>
    <w:rsid w:val="008C0B8C"/>
    <w:rsid w:val="008C0FBC"/>
    <w:rsid w:val="008C1357"/>
    <w:rsid w:val="008C2D68"/>
    <w:rsid w:val="008C2DA2"/>
    <w:rsid w:val="008C3203"/>
    <w:rsid w:val="008C3509"/>
    <w:rsid w:val="008C376D"/>
    <w:rsid w:val="008C393B"/>
    <w:rsid w:val="008C4881"/>
    <w:rsid w:val="008C4A01"/>
    <w:rsid w:val="008C50D0"/>
    <w:rsid w:val="008C5916"/>
    <w:rsid w:val="008C5AC7"/>
    <w:rsid w:val="008C5C9E"/>
    <w:rsid w:val="008C5D89"/>
    <w:rsid w:val="008C6401"/>
    <w:rsid w:val="008C6B7B"/>
    <w:rsid w:val="008C6C50"/>
    <w:rsid w:val="008C711B"/>
    <w:rsid w:val="008D04E3"/>
    <w:rsid w:val="008D22BA"/>
    <w:rsid w:val="008D269B"/>
    <w:rsid w:val="008D285B"/>
    <w:rsid w:val="008D2BBB"/>
    <w:rsid w:val="008D476E"/>
    <w:rsid w:val="008D4A85"/>
    <w:rsid w:val="008D62B7"/>
    <w:rsid w:val="008D62F5"/>
    <w:rsid w:val="008D63EE"/>
    <w:rsid w:val="008D6E46"/>
    <w:rsid w:val="008D6E9E"/>
    <w:rsid w:val="008D74AB"/>
    <w:rsid w:val="008D74E0"/>
    <w:rsid w:val="008D76B8"/>
    <w:rsid w:val="008D7ED8"/>
    <w:rsid w:val="008E0577"/>
    <w:rsid w:val="008E143F"/>
    <w:rsid w:val="008E147A"/>
    <w:rsid w:val="008E278D"/>
    <w:rsid w:val="008E2D15"/>
    <w:rsid w:val="008E2E45"/>
    <w:rsid w:val="008E2FA7"/>
    <w:rsid w:val="008E32C8"/>
    <w:rsid w:val="008E3628"/>
    <w:rsid w:val="008E362D"/>
    <w:rsid w:val="008E439F"/>
    <w:rsid w:val="008E43D5"/>
    <w:rsid w:val="008E4C10"/>
    <w:rsid w:val="008E504B"/>
    <w:rsid w:val="008E56B8"/>
    <w:rsid w:val="008E592E"/>
    <w:rsid w:val="008E5C50"/>
    <w:rsid w:val="008E667A"/>
    <w:rsid w:val="008E6C08"/>
    <w:rsid w:val="008E6E61"/>
    <w:rsid w:val="008E6F1A"/>
    <w:rsid w:val="008E714C"/>
    <w:rsid w:val="008E718F"/>
    <w:rsid w:val="008E78AA"/>
    <w:rsid w:val="008F09C0"/>
    <w:rsid w:val="008F0FDF"/>
    <w:rsid w:val="008F10DA"/>
    <w:rsid w:val="008F1291"/>
    <w:rsid w:val="008F1974"/>
    <w:rsid w:val="008F1E42"/>
    <w:rsid w:val="008F2347"/>
    <w:rsid w:val="008F26CF"/>
    <w:rsid w:val="008F272A"/>
    <w:rsid w:val="008F28E9"/>
    <w:rsid w:val="008F2C75"/>
    <w:rsid w:val="008F39A0"/>
    <w:rsid w:val="008F3C55"/>
    <w:rsid w:val="008F3DB4"/>
    <w:rsid w:val="008F459B"/>
    <w:rsid w:val="008F45EB"/>
    <w:rsid w:val="008F4B9A"/>
    <w:rsid w:val="008F4DE2"/>
    <w:rsid w:val="008F5F04"/>
    <w:rsid w:val="008F60C0"/>
    <w:rsid w:val="008F62E4"/>
    <w:rsid w:val="008F70E3"/>
    <w:rsid w:val="008F740F"/>
    <w:rsid w:val="008F7997"/>
    <w:rsid w:val="008F7D0A"/>
    <w:rsid w:val="009004B8"/>
    <w:rsid w:val="0090057D"/>
    <w:rsid w:val="00900AEA"/>
    <w:rsid w:val="009013C1"/>
    <w:rsid w:val="0090202B"/>
    <w:rsid w:val="009020B0"/>
    <w:rsid w:val="00902A6A"/>
    <w:rsid w:val="00902D62"/>
    <w:rsid w:val="009048B9"/>
    <w:rsid w:val="009053E0"/>
    <w:rsid w:val="0090568B"/>
    <w:rsid w:val="009059DD"/>
    <w:rsid w:val="00906571"/>
    <w:rsid w:val="009071C7"/>
    <w:rsid w:val="009071D1"/>
    <w:rsid w:val="00907244"/>
    <w:rsid w:val="00907A54"/>
    <w:rsid w:val="00910352"/>
    <w:rsid w:val="00911575"/>
    <w:rsid w:val="00911E6B"/>
    <w:rsid w:val="0091385D"/>
    <w:rsid w:val="00913978"/>
    <w:rsid w:val="00913DF9"/>
    <w:rsid w:val="00913E82"/>
    <w:rsid w:val="00914745"/>
    <w:rsid w:val="009148CA"/>
    <w:rsid w:val="00915638"/>
    <w:rsid w:val="00915CA3"/>
    <w:rsid w:val="00915D4B"/>
    <w:rsid w:val="00916196"/>
    <w:rsid w:val="009164B3"/>
    <w:rsid w:val="0091677F"/>
    <w:rsid w:val="00916B49"/>
    <w:rsid w:val="00917F0B"/>
    <w:rsid w:val="00920338"/>
    <w:rsid w:val="00921004"/>
    <w:rsid w:val="009210D9"/>
    <w:rsid w:val="00921256"/>
    <w:rsid w:val="00921323"/>
    <w:rsid w:val="009224B8"/>
    <w:rsid w:val="00922679"/>
    <w:rsid w:val="00922E08"/>
    <w:rsid w:val="009235EB"/>
    <w:rsid w:val="00924419"/>
    <w:rsid w:val="009247EC"/>
    <w:rsid w:val="00924B85"/>
    <w:rsid w:val="00924C62"/>
    <w:rsid w:val="00925B0B"/>
    <w:rsid w:val="00926486"/>
    <w:rsid w:val="00926B29"/>
    <w:rsid w:val="00927F3F"/>
    <w:rsid w:val="0093069A"/>
    <w:rsid w:val="00930A43"/>
    <w:rsid w:val="00930B55"/>
    <w:rsid w:val="00931580"/>
    <w:rsid w:val="00931C52"/>
    <w:rsid w:val="00932895"/>
    <w:rsid w:val="009333F4"/>
    <w:rsid w:val="009339B5"/>
    <w:rsid w:val="00933FEA"/>
    <w:rsid w:val="00934D6D"/>
    <w:rsid w:val="009352F1"/>
    <w:rsid w:val="00935484"/>
    <w:rsid w:val="00935814"/>
    <w:rsid w:val="00935D96"/>
    <w:rsid w:val="00935E87"/>
    <w:rsid w:val="00936B09"/>
    <w:rsid w:val="0094076F"/>
    <w:rsid w:val="00940F76"/>
    <w:rsid w:val="0094115C"/>
    <w:rsid w:val="009411C6"/>
    <w:rsid w:val="0094268F"/>
    <w:rsid w:val="00942968"/>
    <w:rsid w:val="00942B12"/>
    <w:rsid w:val="00942E75"/>
    <w:rsid w:val="00942F09"/>
    <w:rsid w:val="00943AB7"/>
    <w:rsid w:val="00944973"/>
    <w:rsid w:val="00944A62"/>
    <w:rsid w:val="00945DC0"/>
    <w:rsid w:val="00946EEC"/>
    <w:rsid w:val="00947031"/>
    <w:rsid w:val="009472C2"/>
    <w:rsid w:val="0094753C"/>
    <w:rsid w:val="00947812"/>
    <w:rsid w:val="009504C5"/>
    <w:rsid w:val="00951A02"/>
    <w:rsid w:val="00951E1E"/>
    <w:rsid w:val="00952909"/>
    <w:rsid w:val="009529A8"/>
    <w:rsid w:val="00953251"/>
    <w:rsid w:val="0095399E"/>
    <w:rsid w:val="00953DC6"/>
    <w:rsid w:val="00954496"/>
    <w:rsid w:val="0095461F"/>
    <w:rsid w:val="00954B52"/>
    <w:rsid w:val="00954D66"/>
    <w:rsid w:val="00954FE9"/>
    <w:rsid w:val="0095551D"/>
    <w:rsid w:val="009555C7"/>
    <w:rsid w:val="0095561D"/>
    <w:rsid w:val="00955CFD"/>
    <w:rsid w:val="0095607B"/>
    <w:rsid w:val="009569CD"/>
    <w:rsid w:val="00956BBD"/>
    <w:rsid w:val="00956E7A"/>
    <w:rsid w:val="00956F14"/>
    <w:rsid w:val="00957116"/>
    <w:rsid w:val="009573AD"/>
    <w:rsid w:val="009578CC"/>
    <w:rsid w:val="009579A3"/>
    <w:rsid w:val="0096112F"/>
    <w:rsid w:val="00961533"/>
    <w:rsid w:val="009625B7"/>
    <w:rsid w:val="00962DDD"/>
    <w:rsid w:val="00963405"/>
    <w:rsid w:val="00963634"/>
    <w:rsid w:val="00963BFE"/>
    <w:rsid w:val="00963CE4"/>
    <w:rsid w:val="00963F6A"/>
    <w:rsid w:val="00964C16"/>
    <w:rsid w:val="00964EDA"/>
    <w:rsid w:val="0096520C"/>
    <w:rsid w:val="00966275"/>
    <w:rsid w:val="00966621"/>
    <w:rsid w:val="009667E1"/>
    <w:rsid w:val="00966845"/>
    <w:rsid w:val="00966B65"/>
    <w:rsid w:val="00966F54"/>
    <w:rsid w:val="00967E99"/>
    <w:rsid w:val="00970B18"/>
    <w:rsid w:val="00970BC9"/>
    <w:rsid w:val="00971183"/>
    <w:rsid w:val="00971DA6"/>
    <w:rsid w:val="00972DA6"/>
    <w:rsid w:val="00973E0E"/>
    <w:rsid w:val="00974CC9"/>
    <w:rsid w:val="00974D9A"/>
    <w:rsid w:val="009751B0"/>
    <w:rsid w:val="00975BF6"/>
    <w:rsid w:val="00976296"/>
    <w:rsid w:val="00976780"/>
    <w:rsid w:val="00976943"/>
    <w:rsid w:val="009779BC"/>
    <w:rsid w:val="00977BF0"/>
    <w:rsid w:val="00980434"/>
    <w:rsid w:val="00980883"/>
    <w:rsid w:val="0098150F"/>
    <w:rsid w:val="00981535"/>
    <w:rsid w:val="00981906"/>
    <w:rsid w:val="00981A45"/>
    <w:rsid w:val="00981E9D"/>
    <w:rsid w:val="00982561"/>
    <w:rsid w:val="0098317E"/>
    <w:rsid w:val="0098356E"/>
    <w:rsid w:val="00983CED"/>
    <w:rsid w:val="00983EBE"/>
    <w:rsid w:val="00984854"/>
    <w:rsid w:val="00984967"/>
    <w:rsid w:val="00984968"/>
    <w:rsid w:val="00984E2D"/>
    <w:rsid w:val="00984F4A"/>
    <w:rsid w:val="00985151"/>
    <w:rsid w:val="0098522D"/>
    <w:rsid w:val="0098529C"/>
    <w:rsid w:val="00985A46"/>
    <w:rsid w:val="00986D5C"/>
    <w:rsid w:val="00987A06"/>
    <w:rsid w:val="00990AD1"/>
    <w:rsid w:val="0099117A"/>
    <w:rsid w:val="00991279"/>
    <w:rsid w:val="009919A0"/>
    <w:rsid w:val="0099246F"/>
    <w:rsid w:val="0099264D"/>
    <w:rsid w:val="00992C41"/>
    <w:rsid w:val="00993065"/>
    <w:rsid w:val="009932EF"/>
    <w:rsid w:val="009932FB"/>
    <w:rsid w:val="00993377"/>
    <w:rsid w:val="00993467"/>
    <w:rsid w:val="0099385E"/>
    <w:rsid w:val="00993A1C"/>
    <w:rsid w:val="00993AD6"/>
    <w:rsid w:val="00993E63"/>
    <w:rsid w:val="009945EB"/>
    <w:rsid w:val="009948C3"/>
    <w:rsid w:val="00994FB0"/>
    <w:rsid w:val="0099511D"/>
    <w:rsid w:val="00995F51"/>
    <w:rsid w:val="009960B8"/>
    <w:rsid w:val="0099676A"/>
    <w:rsid w:val="00996FC8"/>
    <w:rsid w:val="009973D6"/>
    <w:rsid w:val="009978C2"/>
    <w:rsid w:val="00997AF5"/>
    <w:rsid w:val="009A045F"/>
    <w:rsid w:val="009A08DB"/>
    <w:rsid w:val="009A0932"/>
    <w:rsid w:val="009A094E"/>
    <w:rsid w:val="009A132B"/>
    <w:rsid w:val="009A23A1"/>
    <w:rsid w:val="009A3146"/>
    <w:rsid w:val="009A3432"/>
    <w:rsid w:val="009A36A1"/>
    <w:rsid w:val="009A3FA8"/>
    <w:rsid w:val="009A43EB"/>
    <w:rsid w:val="009A6382"/>
    <w:rsid w:val="009A6741"/>
    <w:rsid w:val="009A6827"/>
    <w:rsid w:val="009A6BA2"/>
    <w:rsid w:val="009A750C"/>
    <w:rsid w:val="009B05FC"/>
    <w:rsid w:val="009B06EF"/>
    <w:rsid w:val="009B0E7A"/>
    <w:rsid w:val="009B1279"/>
    <w:rsid w:val="009B1578"/>
    <w:rsid w:val="009B1A57"/>
    <w:rsid w:val="009B2394"/>
    <w:rsid w:val="009B269B"/>
    <w:rsid w:val="009B2C73"/>
    <w:rsid w:val="009B32E4"/>
    <w:rsid w:val="009B340E"/>
    <w:rsid w:val="009B34AC"/>
    <w:rsid w:val="009B36B9"/>
    <w:rsid w:val="009B41D6"/>
    <w:rsid w:val="009B44B3"/>
    <w:rsid w:val="009B4599"/>
    <w:rsid w:val="009B463B"/>
    <w:rsid w:val="009B47D2"/>
    <w:rsid w:val="009B4881"/>
    <w:rsid w:val="009B4D89"/>
    <w:rsid w:val="009B4FEF"/>
    <w:rsid w:val="009B536A"/>
    <w:rsid w:val="009B58A8"/>
    <w:rsid w:val="009B5A35"/>
    <w:rsid w:val="009B6BB1"/>
    <w:rsid w:val="009B6D5E"/>
    <w:rsid w:val="009B6FC6"/>
    <w:rsid w:val="009B7060"/>
    <w:rsid w:val="009B738C"/>
    <w:rsid w:val="009B7BE4"/>
    <w:rsid w:val="009C0770"/>
    <w:rsid w:val="009C0F1D"/>
    <w:rsid w:val="009C2157"/>
    <w:rsid w:val="009C23E0"/>
    <w:rsid w:val="009C2FF1"/>
    <w:rsid w:val="009C32C1"/>
    <w:rsid w:val="009C3803"/>
    <w:rsid w:val="009C398C"/>
    <w:rsid w:val="009C3D5C"/>
    <w:rsid w:val="009C43AD"/>
    <w:rsid w:val="009C455F"/>
    <w:rsid w:val="009C466F"/>
    <w:rsid w:val="009C4B9F"/>
    <w:rsid w:val="009C4ED2"/>
    <w:rsid w:val="009C506D"/>
    <w:rsid w:val="009C5C20"/>
    <w:rsid w:val="009C61A3"/>
    <w:rsid w:val="009C648F"/>
    <w:rsid w:val="009C6803"/>
    <w:rsid w:val="009C69C5"/>
    <w:rsid w:val="009C71EE"/>
    <w:rsid w:val="009C74D0"/>
    <w:rsid w:val="009C790C"/>
    <w:rsid w:val="009C7EFD"/>
    <w:rsid w:val="009D0562"/>
    <w:rsid w:val="009D099A"/>
    <w:rsid w:val="009D143B"/>
    <w:rsid w:val="009D1C25"/>
    <w:rsid w:val="009D1F8C"/>
    <w:rsid w:val="009D252A"/>
    <w:rsid w:val="009D29A9"/>
    <w:rsid w:val="009D2B65"/>
    <w:rsid w:val="009D2E92"/>
    <w:rsid w:val="009D3875"/>
    <w:rsid w:val="009D3B65"/>
    <w:rsid w:val="009D3D19"/>
    <w:rsid w:val="009D3E0D"/>
    <w:rsid w:val="009D4ABA"/>
    <w:rsid w:val="009D4C83"/>
    <w:rsid w:val="009D4E6E"/>
    <w:rsid w:val="009D4EB1"/>
    <w:rsid w:val="009D5EC4"/>
    <w:rsid w:val="009D62FC"/>
    <w:rsid w:val="009D634D"/>
    <w:rsid w:val="009D7F76"/>
    <w:rsid w:val="009E07D8"/>
    <w:rsid w:val="009E164A"/>
    <w:rsid w:val="009E1806"/>
    <w:rsid w:val="009E2CA3"/>
    <w:rsid w:val="009E2CAD"/>
    <w:rsid w:val="009E3B90"/>
    <w:rsid w:val="009E4B1D"/>
    <w:rsid w:val="009E52CE"/>
    <w:rsid w:val="009E5309"/>
    <w:rsid w:val="009E5354"/>
    <w:rsid w:val="009E5599"/>
    <w:rsid w:val="009E68C2"/>
    <w:rsid w:val="009E69E9"/>
    <w:rsid w:val="009E7233"/>
    <w:rsid w:val="009E7982"/>
    <w:rsid w:val="009E7BA9"/>
    <w:rsid w:val="009F024F"/>
    <w:rsid w:val="009F1E59"/>
    <w:rsid w:val="009F20CC"/>
    <w:rsid w:val="009F2245"/>
    <w:rsid w:val="009F238B"/>
    <w:rsid w:val="009F2486"/>
    <w:rsid w:val="009F2964"/>
    <w:rsid w:val="009F2B53"/>
    <w:rsid w:val="009F3675"/>
    <w:rsid w:val="009F3F85"/>
    <w:rsid w:val="009F4749"/>
    <w:rsid w:val="009F4FB7"/>
    <w:rsid w:val="009F5274"/>
    <w:rsid w:val="009F53E9"/>
    <w:rsid w:val="009F54C3"/>
    <w:rsid w:val="009F562B"/>
    <w:rsid w:val="009F6BA5"/>
    <w:rsid w:val="009F6EB3"/>
    <w:rsid w:val="009F7688"/>
    <w:rsid w:val="009F7F43"/>
    <w:rsid w:val="00A00627"/>
    <w:rsid w:val="00A00B7B"/>
    <w:rsid w:val="00A00BE5"/>
    <w:rsid w:val="00A00F80"/>
    <w:rsid w:val="00A015E1"/>
    <w:rsid w:val="00A0191E"/>
    <w:rsid w:val="00A01DBB"/>
    <w:rsid w:val="00A03374"/>
    <w:rsid w:val="00A03494"/>
    <w:rsid w:val="00A034C3"/>
    <w:rsid w:val="00A03676"/>
    <w:rsid w:val="00A03B56"/>
    <w:rsid w:val="00A040D7"/>
    <w:rsid w:val="00A040F0"/>
    <w:rsid w:val="00A04A32"/>
    <w:rsid w:val="00A04D36"/>
    <w:rsid w:val="00A04E16"/>
    <w:rsid w:val="00A06121"/>
    <w:rsid w:val="00A064B5"/>
    <w:rsid w:val="00A0733B"/>
    <w:rsid w:val="00A074CC"/>
    <w:rsid w:val="00A07DD4"/>
    <w:rsid w:val="00A10D75"/>
    <w:rsid w:val="00A1124A"/>
    <w:rsid w:val="00A11516"/>
    <w:rsid w:val="00A11BF4"/>
    <w:rsid w:val="00A12168"/>
    <w:rsid w:val="00A12862"/>
    <w:rsid w:val="00A12908"/>
    <w:rsid w:val="00A12951"/>
    <w:rsid w:val="00A131B2"/>
    <w:rsid w:val="00A131F0"/>
    <w:rsid w:val="00A13A91"/>
    <w:rsid w:val="00A13F89"/>
    <w:rsid w:val="00A13FAD"/>
    <w:rsid w:val="00A14A71"/>
    <w:rsid w:val="00A14E9C"/>
    <w:rsid w:val="00A1542A"/>
    <w:rsid w:val="00A1549B"/>
    <w:rsid w:val="00A15916"/>
    <w:rsid w:val="00A17703"/>
    <w:rsid w:val="00A17BAA"/>
    <w:rsid w:val="00A17C39"/>
    <w:rsid w:val="00A17D38"/>
    <w:rsid w:val="00A204D7"/>
    <w:rsid w:val="00A206ED"/>
    <w:rsid w:val="00A20CA7"/>
    <w:rsid w:val="00A21B37"/>
    <w:rsid w:val="00A2235A"/>
    <w:rsid w:val="00A229CC"/>
    <w:rsid w:val="00A22DD7"/>
    <w:rsid w:val="00A235FA"/>
    <w:rsid w:val="00A2387E"/>
    <w:rsid w:val="00A23E35"/>
    <w:rsid w:val="00A25738"/>
    <w:rsid w:val="00A25834"/>
    <w:rsid w:val="00A25FA5"/>
    <w:rsid w:val="00A26833"/>
    <w:rsid w:val="00A271B5"/>
    <w:rsid w:val="00A27CD5"/>
    <w:rsid w:val="00A30311"/>
    <w:rsid w:val="00A3185D"/>
    <w:rsid w:val="00A32644"/>
    <w:rsid w:val="00A3372B"/>
    <w:rsid w:val="00A33F90"/>
    <w:rsid w:val="00A3439E"/>
    <w:rsid w:val="00A346F6"/>
    <w:rsid w:val="00A349AF"/>
    <w:rsid w:val="00A35697"/>
    <w:rsid w:val="00A35C22"/>
    <w:rsid w:val="00A35EEE"/>
    <w:rsid w:val="00A35FB2"/>
    <w:rsid w:val="00A36ACD"/>
    <w:rsid w:val="00A36F50"/>
    <w:rsid w:val="00A36FD9"/>
    <w:rsid w:val="00A40194"/>
    <w:rsid w:val="00A40473"/>
    <w:rsid w:val="00A40819"/>
    <w:rsid w:val="00A40A27"/>
    <w:rsid w:val="00A417F2"/>
    <w:rsid w:val="00A41E59"/>
    <w:rsid w:val="00A423DD"/>
    <w:rsid w:val="00A42735"/>
    <w:rsid w:val="00A42947"/>
    <w:rsid w:val="00A43543"/>
    <w:rsid w:val="00A43863"/>
    <w:rsid w:val="00A43D4D"/>
    <w:rsid w:val="00A450B5"/>
    <w:rsid w:val="00A45768"/>
    <w:rsid w:val="00A45820"/>
    <w:rsid w:val="00A45CD0"/>
    <w:rsid w:val="00A461FF"/>
    <w:rsid w:val="00A46653"/>
    <w:rsid w:val="00A4681C"/>
    <w:rsid w:val="00A4781D"/>
    <w:rsid w:val="00A47B1A"/>
    <w:rsid w:val="00A50255"/>
    <w:rsid w:val="00A505EC"/>
    <w:rsid w:val="00A50AC9"/>
    <w:rsid w:val="00A50D1F"/>
    <w:rsid w:val="00A5140B"/>
    <w:rsid w:val="00A51752"/>
    <w:rsid w:val="00A52212"/>
    <w:rsid w:val="00A53ACA"/>
    <w:rsid w:val="00A54359"/>
    <w:rsid w:val="00A55865"/>
    <w:rsid w:val="00A56408"/>
    <w:rsid w:val="00A56475"/>
    <w:rsid w:val="00A60EDE"/>
    <w:rsid w:val="00A60FFC"/>
    <w:rsid w:val="00A61DE3"/>
    <w:rsid w:val="00A62B5C"/>
    <w:rsid w:val="00A62C85"/>
    <w:rsid w:val="00A63597"/>
    <w:rsid w:val="00A63994"/>
    <w:rsid w:val="00A63DA4"/>
    <w:rsid w:val="00A63DE0"/>
    <w:rsid w:val="00A6404D"/>
    <w:rsid w:val="00A646E9"/>
    <w:rsid w:val="00A6485C"/>
    <w:rsid w:val="00A65165"/>
    <w:rsid w:val="00A65273"/>
    <w:rsid w:val="00A655E2"/>
    <w:rsid w:val="00A66202"/>
    <w:rsid w:val="00A66A19"/>
    <w:rsid w:val="00A6792E"/>
    <w:rsid w:val="00A67A4A"/>
    <w:rsid w:val="00A67C0B"/>
    <w:rsid w:val="00A67F4C"/>
    <w:rsid w:val="00A70B47"/>
    <w:rsid w:val="00A717CB"/>
    <w:rsid w:val="00A719E2"/>
    <w:rsid w:val="00A72333"/>
    <w:rsid w:val="00A72DDC"/>
    <w:rsid w:val="00A730F3"/>
    <w:rsid w:val="00A7409B"/>
    <w:rsid w:val="00A743F1"/>
    <w:rsid w:val="00A74AFB"/>
    <w:rsid w:val="00A74C96"/>
    <w:rsid w:val="00A74F2A"/>
    <w:rsid w:val="00A74F45"/>
    <w:rsid w:val="00A755EB"/>
    <w:rsid w:val="00A7621F"/>
    <w:rsid w:val="00A7677E"/>
    <w:rsid w:val="00A770B5"/>
    <w:rsid w:val="00A77407"/>
    <w:rsid w:val="00A7777E"/>
    <w:rsid w:val="00A80055"/>
    <w:rsid w:val="00A80186"/>
    <w:rsid w:val="00A805DE"/>
    <w:rsid w:val="00A806C8"/>
    <w:rsid w:val="00A80DF4"/>
    <w:rsid w:val="00A80E53"/>
    <w:rsid w:val="00A81404"/>
    <w:rsid w:val="00A81A55"/>
    <w:rsid w:val="00A81BA4"/>
    <w:rsid w:val="00A824A4"/>
    <w:rsid w:val="00A82873"/>
    <w:rsid w:val="00A82F13"/>
    <w:rsid w:val="00A8336A"/>
    <w:rsid w:val="00A83391"/>
    <w:rsid w:val="00A8361C"/>
    <w:rsid w:val="00A83E85"/>
    <w:rsid w:val="00A8447B"/>
    <w:rsid w:val="00A847F0"/>
    <w:rsid w:val="00A84E73"/>
    <w:rsid w:val="00A856C6"/>
    <w:rsid w:val="00A85813"/>
    <w:rsid w:val="00A85AD1"/>
    <w:rsid w:val="00A866DD"/>
    <w:rsid w:val="00A86AC5"/>
    <w:rsid w:val="00A86E46"/>
    <w:rsid w:val="00A8729D"/>
    <w:rsid w:val="00A8756D"/>
    <w:rsid w:val="00A87D46"/>
    <w:rsid w:val="00A9015C"/>
    <w:rsid w:val="00A906B9"/>
    <w:rsid w:val="00A90B19"/>
    <w:rsid w:val="00A90B8B"/>
    <w:rsid w:val="00A90C22"/>
    <w:rsid w:val="00A90DD0"/>
    <w:rsid w:val="00A90E9C"/>
    <w:rsid w:val="00A910A9"/>
    <w:rsid w:val="00A914D9"/>
    <w:rsid w:val="00A918C1"/>
    <w:rsid w:val="00A92071"/>
    <w:rsid w:val="00A92679"/>
    <w:rsid w:val="00A92B6B"/>
    <w:rsid w:val="00A92EC3"/>
    <w:rsid w:val="00A93901"/>
    <w:rsid w:val="00A93A55"/>
    <w:rsid w:val="00A93D8E"/>
    <w:rsid w:val="00A94394"/>
    <w:rsid w:val="00A945A5"/>
    <w:rsid w:val="00A950B2"/>
    <w:rsid w:val="00A95380"/>
    <w:rsid w:val="00A95507"/>
    <w:rsid w:val="00A956B4"/>
    <w:rsid w:val="00A9588E"/>
    <w:rsid w:val="00A96DE7"/>
    <w:rsid w:val="00A97E29"/>
    <w:rsid w:val="00AA0368"/>
    <w:rsid w:val="00AA0E32"/>
    <w:rsid w:val="00AA1481"/>
    <w:rsid w:val="00AA148C"/>
    <w:rsid w:val="00AA1504"/>
    <w:rsid w:val="00AA1A1C"/>
    <w:rsid w:val="00AA1DED"/>
    <w:rsid w:val="00AA1F73"/>
    <w:rsid w:val="00AA34A5"/>
    <w:rsid w:val="00AA3D74"/>
    <w:rsid w:val="00AA3F30"/>
    <w:rsid w:val="00AA4139"/>
    <w:rsid w:val="00AA4484"/>
    <w:rsid w:val="00AA46A8"/>
    <w:rsid w:val="00AA4CEB"/>
    <w:rsid w:val="00AA5059"/>
    <w:rsid w:val="00AA56F2"/>
    <w:rsid w:val="00AA619C"/>
    <w:rsid w:val="00AA6D7B"/>
    <w:rsid w:val="00AA7472"/>
    <w:rsid w:val="00AB0738"/>
    <w:rsid w:val="00AB0979"/>
    <w:rsid w:val="00AB159E"/>
    <w:rsid w:val="00AB3418"/>
    <w:rsid w:val="00AB3CA4"/>
    <w:rsid w:val="00AB3D03"/>
    <w:rsid w:val="00AB3D36"/>
    <w:rsid w:val="00AB45B0"/>
    <w:rsid w:val="00AB4E2C"/>
    <w:rsid w:val="00AB57DB"/>
    <w:rsid w:val="00AB63A7"/>
    <w:rsid w:val="00AB640A"/>
    <w:rsid w:val="00AB6F37"/>
    <w:rsid w:val="00AB7BCA"/>
    <w:rsid w:val="00AC00F7"/>
    <w:rsid w:val="00AC0723"/>
    <w:rsid w:val="00AC07CA"/>
    <w:rsid w:val="00AC0A49"/>
    <w:rsid w:val="00AC13A2"/>
    <w:rsid w:val="00AC1688"/>
    <w:rsid w:val="00AC17D2"/>
    <w:rsid w:val="00AC220C"/>
    <w:rsid w:val="00AC2552"/>
    <w:rsid w:val="00AC29BE"/>
    <w:rsid w:val="00AC2F84"/>
    <w:rsid w:val="00AC4389"/>
    <w:rsid w:val="00AC4AAA"/>
    <w:rsid w:val="00AC4E79"/>
    <w:rsid w:val="00AC5240"/>
    <w:rsid w:val="00AC54BD"/>
    <w:rsid w:val="00AC5A21"/>
    <w:rsid w:val="00AC5A77"/>
    <w:rsid w:val="00AC5D15"/>
    <w:rsid w:val="00AC6349"/>
    <w:rsid w:val="00AC7236"/>
    <w:rsid w:val="00AC7238"/>
    <w:rsid w:val="00AD013F"/>
    <w:rsid w:val="00AD0BAF"/>
    <w:rsid w:val="00AD1687"/>
    <w:rsid w:val="00AD1790"/>
    <w:rsid w:val="00AD1B8D"/>
    <w:rsid w:val="00AD1DC5"/>
    <w:rsid w:val="00AD20FC"/>
    <w:rsid w:val="00AD3881"/>
    <w:rsid w:val="00AD3E5A"/>
    <w:rsid w:val="00AD4047"/>
    <w:rsid w:val="00AD414F"/>
    <w:rsid w:val="00AD47C7"/>
    <w:rsid w:val="00AD4F05"/>
    <w:rsid w:val="00AD52C5"/>
    <w:rsid w:val="00AD629A"/>
    <w:rsid w:val="00AD6956"/>
    <w:rsid w:val="00AD6BDA"/>
    <w:rsid w:val="00AE01E5"/>
    <w:rsid w:val="00AE01F1"/>
    <w:rsid w:val="00AE128A"/>
    <w:rsid w:val="00AE145F"/>
    <w:rsid w:val="00AE17DB"/>
    <w:rsid w:val="00AE18EB"/>
    <w:rsid w:val="00AE1C59"/>
    <w:rsid w:val="00AE282C"/>
    <w:rsid w:val="00AE2EA5"/>
    <w:rsid w:val="00AE37FD"/>
    <w:rsid w:val="00AE3BC1"/>
    <w:rsid w:val="00AE3C89"/>
    <w:rsid w:val="00AE4469"/>
    <w:rsid w:val="00AE47F9"/>
    <w:rsid w:val="00AE55AB"/>
    <w:rsid w:val="00AE57E2"/>
    <w:rsid w:val="00AE5AB8"/>
    <w:rsid w:val="00AE603D"/>
    <w:rsid w:val="00AE6090"/>
    <w:rsid w:val="00AE721B"/>
    <w:rsid w:val="00AE7592"/>
    <w:rsid w:val="00AE7D20"/>
    <w:rsid w:val="00AF02A8"/>
    <w:rsid w:val="00AF0507"/>
    <w:rsid w:val="00AF052E"/>
    <w:rsid w:val="00AF0E2E"/>
    <w:rsid w:val="00AF0FE6"/>
    <w:rsid w:val="00AF1328"/>
    <w:rsid w:val="00AF1972"/>
    <w:rsid w:val="00AF1CF4"/>
    <w:rsid w:val="00AF1F08"/>
    <w:rsid w:val="00AF230B"/>
    <w:rsid w:val="00AF245B"/>
    <w:rsid w:val="00AF24E5"/>
    <w:rsid w:val="00AF2D74"/>
    <w:rsid w:val="00AF2FB6"/>
    <w:rsid w:val="00AF3930"/>
    <w:rsid w:val="00AF3B25"/>
    <w:rsid w:val="00AF3BE4"/>
    <w:rsid w:val="00AF3CAB"/>
    <w:rsid w:val="00AF3F78"/>
    <w:rsid w:val="00AF48C1"/>
    <w:rsid w:val="00AF4CA7"/>
    <w:rsid w:val="00AF53C7"/>
    <w:rsid w:val="00AF5A4A"/>
    <w:rsid w:val="00AF6160"/>
    <w:rsid w:val="00AF68F2"/>
    <w:rsid w:val="00AF6CF0"/>
    <w:rsid w:val="00B00B1E"/>
    <w:rsid w:val="00B01016"/>
    <w:rsid w:val="00B0140F"/>
    <w:rsid w:val="00B01B22"/>
    <w:rsid w:val="00B01CD1"/>
    <w:rsid w:val="00B01D93"/>
    <w:rsid w:val="00B01F09"/>
    <w:rsid w:val="00B02828"/>
    <w:rsid w:val="00B03032"/>
    <w:rsid w:val="00B0332E"/>
    <w:rsid w:val="00B03502"/>
    <w:rsid w:val="00B03D01"/>
    <w:rsid w:val="00B03D11"/>
    <w:rsid w:val="00B043F3"/>
    <w:rsid w:val="00B04806"/>
    <w:rsid w:val="00B04CD9"/>
    <w:rsid w:val="00B0504C"/>
    <w:rsid w:val="00B05062"/>
    <w:rsid w:val="00B05081"/>
    <w:rsid w:val="00B05324"/>
    <w:rsid w:val="00B05989"/>
    <w:rsid w:val="00B05FEC"/>
    <w:rsid w:val="00B067CE"/>
    <w:rsid w:val="00B06CA2"/>
    <w:rsid w:val="00B071D4"/>
    <w:rsid w:val="00B077E5"/>
    <w:rsid w:val="00B07C40"/>
    <w:rsid w:val="00B10265"/>
    <w:rsid w:val="00B102BF"/>
    <w:rsid w:val="00B1087C"/>
    <w:rsid w:val="00B1088A"/>
    <w:rsid w:val="00B10D0E"/>
    <w:rsid w:val="00B11AC0"/>
    <w:rsid w:val="00B1205B"/>
    <w:rsid w:val="00B12170"/>
    <w:rsid w:val="00B12B17"/>
    <w:rsid w:val="00B12DEA"/>
    <w:rsid w:val="00B130FB"/>
    <w:rsid w:val="00B1382B"/>
    <w:rsid w:val="00B14F19"/>
    <w:rsid w:val="00B150E5"/>
    <w:rsid w:val="00B15F17"/>
    <w:rsid w:val="00B16243"/>
    <w:rsid w:val="00B16D78"/>
    <w:rsid w:val="00B17565"/>
    <w:rsid w:val="00B17924"/>
    <w:rsid w:val="00B17E88"/>
    <w:rsid w:val="00B20430"/>
    <w:rsid w:val="00B20A16"/>
    <w:rsid w:val="00B20ADB"/>
    <w:rsid w:val="00B20DE7"/>
    <w:rsid w:val="00B211A7"/>
    <w:rsid w:val="00B2199A"/>
    <w:rsid w:val="00B21C63"/>
    <w:rsid w:val="00B21ED1"/>
    <w:rsid w:val="00B229C7"/>
    <w:rsid w:val="00B22C71"/>
    <w:rsid w:val="00B22DBE"/>
    <w:rsid w:val="00B2339F"/>
    <w:rsid w:val="00B240E7"/>
    <w:rsid w:val="00B2447D"/>
    <w:rsid w:val="00B24564"/>
    <w:rsid w:val="00B25F34"/>
    <w:rsid w:val="00B264AF"/>
    <w:rsid w:val="00B26850"/>
    <w:rsid w:val="00B269C1"/>
    <w:rsid w:val="00B2700A"/>
    <w:rsid w:val="00B27078"/>
    <w:rsid w:val="00B279D1"/>
    <w:rsid w:val="00B27DA1"/>
    <w:rsid w:val="00B27F3F"/>
    <w:rsid w:val="00B30404"/>
    <w:rsid w:val="00B3040B"/>
    <w:rsid w:val="00B30446"/>
    <w:rsid w:val="00B306A1"/>
    <w:rsid w:val="00B30A30"/>
    <w:rsid w:val="00B312EB"/>
    <w:rsid w:val="00B319DB"/>
    <w:rsid w:val="00B31E79"/>
    <w:rsid w:val="00B32629"/>
    <w:rsid w:val="00B32B4B"/>
    <w:rsid w:val="00B32E13"/>
    <w:rsid w:val="00B33033"/>
    <w:rsid w:val="00B33649"/>
    <w:rsid w:val="00B3388D"/>
    <w:rsid w:val="00B33F5C"/>
    <w:rsid w:val="00B3437B"/>
    <w:rsid w:val="00B34BF2"/>
    <w:rsid w:val="00B34D00"/>
    <w:rsid w:val="00B34D66"/>
    <w:rsid w:val="00B35344"/>
    <w:rsid w:val="00B35ABA"/>
    <w:rsid w:val="00B35D6B"/>
    <w:rsid w:val="00B367AB"/>
    <w:rsid w:val="00B369B7"/>
    <w:rsid w:val="00B3765B"/>
    <w:rsid w:val="00B4134C"/>
    <w:rsid w:val="00B41D29"/>
    <w:rsid w:val="00B41E6B"/>
    <w:rsid w:val="00B4274C"/>
    <w:rsid w:val="00B429DB"/>
    <w:rsid w:val="00B43CB5"/>
    <w:rsid w:val="00B44B34"/>
    <w:rsid w:val="00B44BF7"/>
    <w:rsid w:val="00B451D1"/>
    <w:rsid w:val="00B45811"/>
    <w:rsid w:val="00B464EB"/>
    <w:rsid w:val="00B47755"/>
    <w:rsid w:val="00B5020D"/>
    <w:rsid w:val="00B5057E"/>
    <w:rsid w:val="00B5185C"/>
    <w:rsid w:val="00B51BC5"/>
    <w:rsid w:val="00B52F22"/>
    <w:rsid w:val="00B537B9"/>
    <w:rsid w:val="00B53A5B"/>
    <w:rsid w:val="00B53CB8"/>
    <w:rsid w:val="00B5494B"/>
    <w:rsid w:val="00B5548F"/>
    <w:rsid w:val="00B55738"/>
    <w:rsid w:val="00B56501"/>
    <w:rsid w:val="00B57618"/>
    <w:rsid w:val="00B5799C"/>
    <w:rsid w:val="00B60BBA"/>
    <w:rsid w:val="00B61A59"/>
    <w:rsid w:val="00B624DB"/>
    <w:rsid w:val="00B62758"/>
    <w:rsid w:val="00B6278B"/>
    <w:rsid w:val="00B62A48"/>
    <w:rsid w:val="00B636A0"/>
    <w:rsid w:val="00B64653"/>
    <w:rsid w:val="00B64C60"/>
    <w:rsid w:val="00B64C75"/>
    <w:rsid w:val="00B64CF6"/>
    <w:rsid w:val="00B64EAC"/>
    <w:rsid w:val="00B65438"/>
    <w:rsid w:val="00B65DDD"/>
    <w:rsid w:val="00B663D0"/>
    <w:rsid w:val="00B66665"/>
    <w:rsid w:val="00B671E6"/>
    <w:rsid w:val="00B67352"/>
    <w:rsid w:val="00B70797"/>
    <w:rsid w:val="00B70E37"/>
    <w:rsid w:val="00B71150"/>
    <w:rsid w:val="00B7173D"/>
    <w:rsid w:val="00B71EFC"/>
    <w:rsid w:val="00B72AC9"/>
    <w:rsid w:val="00B72AF2"/>
    <w:rsid w:val="00B72C97"/>
    <w:rsid w:val="00B74327"/>
    <w:rsid w:val="00B74A34"/>
    <w:rsid w:val="00B756BA"/>
    <w:rsid w:val="00B76394"/>
    <w:rsid w:val="00B76B59"/>
    <w:rsid w:val="00B77BE8"/>
    <w:rsid w:val="00B77D0E"/>
    <w:rsid w:val="00B80A88"/>
    <w:rsid w:val="00B81234"/>
    <w:rsid w:val="00B8165B"/>
    <w:rsid w:val="00B81D0E"/>
    <w:rsid w:val="00B81DC5"/>
    <w:rsid w:val="00B821E2"/>
    <w:rsid w:val="00B82FDF"/>
    <w:rsid w:val="00B831C7"/>
    <w:rsid w:val="00B83B1A"/>
    <w:rsid w:val="00B846CD"/>
    <w:rsid w:val="00B8475D"/>
    <w:rsid w:val="00B85397"/>
    <w:rsid w:val="00B85EE2"/>
    <w:rsid w:val="00B86598"/>
    <w:rsid w:val="00B86ED5"/>
    <w:rsid w:val="00B8769F"/>
    <w:rsid w:val="00B8778A"/>
    <w:rsid w:val="00B87DB2"/>
    <w:rsid w:val="00B92F19"/>
    <w:rsid w:val="00B932DB"/>
    <w:rsid w:val="00B93344"/>
    <w:rsid w:val="00B935DA"/>
    <w:rsid w:val="00B937BA"/>
    <w:rsid w:val="00B93845"/>
    <w:rsid w:val="00B93983"/>
    <w:rsid w:val="00B94036"/>
    <w:rsid w:val="00B941DB"/>
    <w:rsid w:val="00B944D6"/>
    <w:rsid w:val="00B9460A"/>
    <w:rsid w:val="00B954B6"/>
    <w:rsid w:val="00B95805"/>
    <w:rsid w:val="00B9588C"/>
    <w:rsid w:val="00B95C04"/>
    <w:rsid w:val="00B95F67"/>
    <w:rsid w:val="00B96EE8"/>
    <w:rsid w:val="00B973F0"/>
    <w:rsid w:val="00B97604"/>
    <w:rsid w:val="00B97A50"/>
    <w:rsid w:val="00B97AC8"/>
    <w:rsid w:val="00BA1085"/>
    <w:rsid w:val="00BA198F"/>
    <w:rsid w:val="00BA236C"/>
    <w:rsid w:val="00BA2CE0"/>
    <w:rsid w:val="00BA3F69"/>
    <w:rsid w:val="00BA4BB0"/>
    <w:rsid w:val="00BA5257"/>
    <w:rsid w:val="00BA5581"/>
    <w:rsid w:val="00BA571A"/>
    <w:rsid w:val="00BA57BB"/>
    <w:rsid w:val="00BA5DCB"/>
    <w:rsid w:val="00BA66E9"/>
    <w:rsid w:val="00BA6818"/>
    <w:rsid w:val="00BA7449"/>
    <w:rsid w:val="00BA763A"/>
    <w:rsid w:val="00BA76E8"/>
    <w:rsid w:val="00BA76FC"/>
    <w:rsid w:val="00BB0E0D"/>
    <w:rsid w:val="00BB0EF6"/>
    <w:rsid w:val="00BB1412"/>
    <w:rsid w:val="00BB1687"/>
    <w:rsid w:val="00BB1A19"/>
    <w:rsid w:val="00BB1BD5"/>
    <w:rsid w:val="00BB4C37"/>
    <w:rsid w:val="00BB4FF7"/>
    <w:rsid w:val="00BB5823"/>
    <w:rsid w:val="00BB5C2A"/>
    <w:rsid w:val="00BB5E70"/>
    <w:rsid w:val="00BB603E"/>
    <w:rsid w:val="00BB60F7"/>
    <w:rsid w:val="00BB6151"/>
    <w:rsid w:val="00BB6568"/>
    <w:rsid w:val="00BB6FD2"/>
    <w:rsid w:val="00BB706C"/>
    <w:rsid w:val="00BB7252"/>
    <w:rsid w:val="00BB72CF"/>
    <w:rsid w:val="00BB74D7"/>
    <w:rsid w:val="00BB7659"/>
    <w:rsid w:val="00BB7AB4"/>
    <w:rsid w:val="00BB7EBE"/>
    <w:rsid w:val="00BC0703"/>
    <w:rsid w:val="00BC0713"/>
    <w:rsid w:val="00BC09AD"/>
    <w:rsid w:val="00BC09FD"/>
    <w:rsid w:val="00BC14AD"/>
    <w:rsid w:val="00BC21F4"/>
    <w:rsid w:val="00BC24C8"/>
    <w:rsid w:val="00BC2602"/>
    <w:rsid w:val="00BC2D17"/>
    <w:rsid w:val="00BC32E0"/>
    <w:rsid w:val="00BC3A13"/>
    <w:rsid w:val="00BC425C"/>
    <w:rsid w:val="00BC4548"/>
    <w:rsid w:val="00BC461D"/>
    <w:rsid w:val="00BC476D"/>
    <w:rsid w:val="00BC4904"/>
    <w:rsid w:val="00BC50BA"/>
    <w:rsid w:val="00BC5312"/>
    <w:rsid w:val="00BC538D"/>
    <w:rsid w:val="00BC632F"/>
    <w:rsid w:val="00BC65A6"/>
    <w:rsid w:val="00BC734A"/>
    <w:rsid w:val="00BC76CC"/>
    <w:rsid w:val="00BC78AC"/>
    <w:rsid w:val="00BD0012"/>
    <w:rsid w:val="00BD0446"/>
    <w:rsid w:val="00BD0599"/>
    <w:rsid w:val="00BD09D1"/>
    <w:rsid w:val="00BD0B2B"/>
    <w:rsid w:val="00BD2BD1"/>
    <w:rsid w:val="00BD3171"/>
    <w:rsid w:val="00BD3301"/>
    <w:rsid w:val="00BD337C"/>
    <w:rsid w:val="00BD4213"/>
    <w:rsid w:val="00BD4D47"/>
    <w:rsid w:val="00BD56F3"/>
    <w:rsid w:val="00BD5B73"/>
    <w:rsid w:val="00BD66B5"/>
    <w:rsid w:val="00BD73E1"/>
    <w:rsid w:val="00BD7579"/>
    <w:rsid w:val="00BD7620"/>
    <w:rsid w:val="00BE0228"/>
    <w:rsid w:val="00BE0236"/>
    <w:rsid w:val="00BE0348"/>
    <w:rsid w:val="00BE2839"/>
    <w:rsid w:val="00BE2840"/>
    <w:rsid w:val="00BE2A19"/>
    <w:rsid w:val="00BE32FE"/>
    <w:rsid w:val="00BE3BEC"/>
    <w:rsid w:val="00BE49A2"/>
    <w:rsid w:val="00BE548F"/>
    <w:rsid w:val="00BE5D84"/>
    <w:rsid w:val="00BE5FE0"/>
    <w:rsid w:val="00BE735B"/>
    <w:rsid w:val="00BE7EBD"/>
    <w:rsid w:val="00BF073E"/>
    <w:rsid w:val="00BF0892"/>
    <w:rsid w:val="00BF0EC5"/>
    <w:rsid w:val="00BF0FB4"/>
    <w:rsid w:val="00BF1912"/>
    <w:rsid w:val="00BF19B2"/>
    <w:rsid w:val="00BF2B98"/>
    <w:rsid w:val="00BF2C15"/>
    <w:rsid w:val="00BF2C5D"/>
    <w:rsid w:val="00BF2F3B"/>
    <w:rsid w:val="00BF3401"/>
    <w:rsid w:val="00BF353D"/>
    <w:rsid w:val="00BF3D55"/>
    <w:rsid w:val="00BF3D59"/>
    <w:rsid w:val="00BF484F"/>
    <w:rsid w:val="00BF48CC"/>
    <w:rsid w:val="00BF4BB6"/>
    <w:rsid w:val="00BF4F4F"/>
    <w:rsid w:val="00BF4F80"/>
    <w:rsid w:val="00BF61C6"/>
    <w:rsid w:val="00BF623F"/>
    <w:rsid w:val="00BF638A"/>
    <w:rsid w:val="00BF64DA"/>
    <w:rsid w:val="00BF698C"/>
    <w:rsid w:val="00BF7AF8"/>
    <w:rsid w:val="00C00EE6"/>
    <w:rsid w:val="00C01BAC"/>
    <w:rsid w:val="00C01D5B"/>
    <w:rsid w:val="00C01DCA"/>
    <w:rsid w:val="00C025A3"/>
    <w:rsid w:val="00C02C0F"/>
    <w:rsid w:val="00C02E69"/>
    <w:rsid w:val="00C03608"/>
    <w:rsid w:val="00C03AF0"/>
    <w:rsid w:val="00C04279"/>
    <w:rsid w:val="00C049E1"/>
    <w:rsid w:val="00C04AAC"/>
    <w:rsid w:val="00C04C25"/>
    <w:rsid w:val="00C053E5"/>
    <w:rsid w:val="00C05A1F"/>
    <w:rsid w:val="00C060CD"/>
    <w:rsid w:val="00C061EF"/>
    <w:rsid w:val="00C06611"/>
    <w:rsid w:val="00C068C9"/>
    <w:rsid w:val="00C06AE0"/>
    <w:rsid w:val="00C06E00"/>
    <w:rsid w:val="00C07695"/>
    <w:rsid w:val="00C07963"/>
    <w:rsid w:val="00C07F71"/>
    <w:rsid w:val="00C10420"/>
    <w:rsid w:val="00C1044F"/>
    <w:rsid w:val="00C104C8"/>
    <w:rsid w:val="00C10650"/>
    <w:rsid w:val="00C1066F"/>
    <w:rsid w:val="00C1079C"/>
    <w:rsid w:val="00C10BD1"/>
    <w:rsid w:val="00C111A2"/>
    <w:rsid w:val="00C1140B"/>
    <w:rsid w:val="00C12558"/>
    <w:rsid w:val="00C12FC1"/>
    <w:rsid w:val="00C136BE"/>
    <w:rsid w:val="00C137C6"/>
    <w:rsid w:val="00C13B53"/>
    <w:rsid w:val="00C13CB8"/>
    <w:rsid w:val="00C14029"/>
    <w:rsid w:val="00C140C5"/>
    <w:rsid w:val="00C14A14"/>
    <w:rsid w:val="00C14A87"/>
    <w:rsid w:val="00C14E94"/>
    <w:rsid w:val="00C15C90"/>
    <w:rsid w:val="00C16594"/>
    <w:rsid w:val="00C165E0"/>
    <w:rsid w:val="00C16623"/>
    <w:rsid w:val="00C16B2F"/>
    <w:rsid w:val="00C16E1B"/>
    <w:rsid w:val="00C204C6"/>
    <w:rsid w:val="00C20614"/>
    <w:rsid w:val="00C20937"/>
    <w:rsid w:val="00C20A16"/>
    <w:rsid w:val="00C220A3"/>
    <w:rsid w:val="00C226DD"/>
    <w:rsid w:val="00C22874"/>
    <w:rsid w:val="00C230CD"/>
    <w:rsid w:val="00C231E6"/>
    <w:rsid w:val="00C238D1"/>
    <w:rsid w:val="00C24276"/>
    <w:rsid w:val="00C24437"/>
    <w:rsid w:val="00C2505B"/>
    <w:rsid w:val="00C25987"/>
    <w:rsid w:val="00C25D02"/>
    <w:rsid w:val="00C25DBB"/>
    <w:rsid w:val="00C263A4"/>
    <w:rsid w:val="00C267D5"/>
    <w:rsid w:val="00C26CF3"/>
    <w:rsid w:val="00C2731E"/>
    <w:rsid w:val="00C274E8"/>
    <w:rsid w:val="00C27C3F"/>
    <w:rsid w:val="00C27C70"/>
    <w:rsid w:val="00C27DCF"/>
    <w:rsid w:val="00C312B1"/>
    <w:rsid w:val="00C312D5"/>
    <w:rsid w:val="00C31E59"/>
    <w:rsid w:val="00C31F98"/>
    <w:rsid w:val="00C31FDE"/>
    <w:rsid w:val="00C3233C"/>
    <w:rsid w:val="00C328D7"/>
    <w:rsid w:val="00C32BF4"/>
    <w:rsid w:val="00C34BD9"/>
    <w:rsid w:val="00C34D16"/>
    <w:rsid w:val="00C34E48"/>
    <w:rsid w:val="00C35B99"/>
    <w:rsid w:val="00C365E2"/>
    <w:rsid w:val="00C367A3"/>
    <w:rsid w:val="00C367D3"/>
    <w:rsid w:val="00C36BCC"/>
    <w:rsid w:val="00C37EAB"/>
    <w:rsid w:val="00C403A1"/>
    <w:rsid w:val="00C406D9"/>
    <w:rsid w:val="00C40BE1"/>
    <w:rsid w:val="00C40E7E"/>
    <w:rsid w:val="00C412BE"/>
    <w:rsid w:val="00C41ACE"/>
    <w:rsid w:val="00C41B79"/>
    <w:rsid w:val="00C42952"/>
    <w:rsid w:val="00C42D3C"/>
    <w:rsid w:val="00C43F4C"/>
    <w:rsid w:val="00C440E8"/>
    <w:rsid w:val="00C441A3"/>
    <w:rsid w:val="00C4447F"/>
    <w:rsid w:val="00C4465D"/>
    <w:rsid w:val="00C44B65"/>
    <w:rsid w:val="00C454D1"/>
    <w:rsid w:val="00C455AD"/>
    <w:rsid w:val="00C45761"/>
    <w:rsid w:val="00C45E41"/>
    <w:rsid w:val="00C465D2"/>
    <w:rsid w:val="00C465ED"/>
    <w:rsid w:val="00C46B25"/>
    <w:rsid w:val="00C46DDE"/>
    <w:rsid w:val="00C46FF5"/>
    <w:rsid w:val="00C47C0A"/>
    <w:rsid w:val="00C47E36"/>
    <w:rsid w:val="00C507AE"/>
    <w:rsid w:val="00C50D1C"/>
    <w:rsid w:val="00C511F5"/>
    <w:rsid w:val="00C534C7"/>
    <w:rsid w:val="00C536F4"/>
    <w:rsid w:val="00C542F1"/>
    <w:rsid w:val="00C545C5"/>
    <w:rsid w:val="00C5488C"/>
    <w:rsid w:val="00C548D1"/>
    <w:rsid w:val="00C55097"/>
    <w:rsid w:val="00C555A4"/>
    <w:rsid w:val="00C55BF5"/>
    <w:rsid w:val="00C55E0F"/>
    <w:rsid w:val="00C561FD"/>
    <w:rsid w:val="00C56E13"/>
    <w:rsid w:val="00C57089"/>
    <w:rsid w:val="00C574D7"/>
    <w:rsid w:val="00C5759F"/>
    <w:rsid w:val="00C6005C"/>
    <w:rsid w:val="00C601DD"/>
    <w:rsid w:val="00C60513"/>
    <w:rsid w:val="00C60855"/>
    <w:rsid w:val="00C60B3E"/>
    <w:rsid w:val="00C60BD5"/>
    <w:rsid w:val="00C60C51"/>
    <w:rsid w:val="00C6132B"/>
    <w:rsid w:val="00C61383"/>
    <w:rsid w:val="00C6234E"/>
    <w:rsid w:val="00C624C6"/>
    <w:rsid w:val="00C62DB5"/>
    <w:rsid w:val="00C62F7C"/>
    <w:rsid w:val="00C64673"/>
    <w:rsid w:val="00C650D7"/>
    <w:rsid w:val="00C656B4"/>
    <w:rsid w:val="00C656BE"/>
    <w:rsid w:val="00C65709"/>
    <w:rsid w:val="00C657EF"/>
    <w:rsid w:val="00C6622B"/>
    <w:rsid w:val="00C664E4"/>
    <w:rsid w:val="00C66DFC"/>
    <w:rsid w:val="00C671E7"/>
    <w:rsid w:val="00C6775F"/>
    <w:rsid w:val="00C67A8D"/>
    <w:rsid w:val="00C70110"/>
    <w:rsid w:val="00C703B2"/>
    <w:rsid w:val="00C70547"/>
    <w:rsid w:val="00C712A5"/>
    <w:rsid w:val="00C712D4"/>
    <w:rsid w:val="00C716A0"/>
    <w:rsid w:val="00C71A6F"/>
    <w:rsid w:val="00C71B46"/>
    <w:rsid w:val="00C71CED"/>
    <w:rsid w:val="00C724C6"/>
    <w:rsid w:val="00C72844"/>
    <w:rsid w:val="00C728FD"/>
    <w:rsid w:val="00C729A2"/>
    <w:rsid w:val="00C730F5"/>
    <w:rsid w:val="00C7312F"/>
    <w:rsid w:val="00C733D0"/>
    <w:rsid w:val="00C73B73"/>
    <w:rsid w:val="00C73E71"/>
    <w:rsid w:val="00C74450"/>
    <w:rsid w:val="00C74545"/>
    <w:rsid w:val="00C745C1"/>
    <w:rsid w:val="00C7498D"/>
    <w:rsid w:val="00C74C29"/>
    <w:rsid w:val="00C7510B"/>
    <w:rsid w:val="00C75B2B"/>
    <w:rsid w:val="00C75BD3"/>
    <w:rsid w:val="00C76492"/>
    <w:rsid w:val="00C76BB8"/>
    <w:rsid w:val="00C80608"/>
    <w:rsid w:val="00C80AC2"/>
    <w:rsid w:val="00C813A2"/>
    <w:rsid w:val="00C81DCE"/>
    <w:rsid w:val="00C824D7"/>
    <w:rsid w:val="00C828A5"/>
    <w:rsid w:val="00C8370F"/>
    <w:rsid w:val="00C83A1B"/>
    <w:rsid w:val="00C83FCF"/>
    <w:rsid w:val="00C83FE9"/>
    <w:rsid w:val="00C843FB"/>
    <w:rsid w:val="00C84427"/>
    <w:rsid w:val="00C84601"/>
    <w:rsid w:val="00C8471A"/>
    <w:rsid w:val="00C8498D"/>
    <w:rsid w:val="00C84F90"/>
    <w:rsid w:val="00C860F1"/>
    <w:rsid w:val="00C86604"/>
    <w:rsid w:val="00C8688C"/>
    <w:rsid w:val="00C86E6B"/>
    <w:rsid w:val="00C8776E"/>
    <w:rsid w:val="00C877FE"/>
    <w:rsid w:val="00C90091"/>
    <w:rsid w:val="00C902B5"/>
    <w:rsid w:val="00C904EE"/>
    <w:rsid w:val="00C90D2C"/>
    <w:rsid w:val="00C913C2"/>
    <w:rsid w:val="00C91AB8"/>
    <w:rsid w:val="00C91B14"/>
    <w:rsid w:val="00C926E4"/>
    <w:rsid w:val="00C927D0"/>
    <w:rsid w:val="00C93310"/>
    <w:rsid w:val="00C93DFE"/>
    <w:rsid w:val="00C94F32"/>
    <w:rsid w:val="00C95D90"/>
    <w:rsid w:val="00C95F92"/>
    <w:rsid w:val="00C9659D"/>
    <w:rsid w:val="00C96CB7"/>
    <w:rsid w:val="00C9700B"/>
    <w:rsid w:val="00C97654"/>
    <w:rsid w:val="00C9781B"/>
    <w:rsid w:val="00CA178A"/>
    <w:rsid w:val="00CA204F"/>
    <w:rsid w:val="00CA2C90"/>
    <w:rsid w:val="00CA31B8"/>
    <w:rsid w:val="00CA366A"/>
    <w:rsid w:val="00CA391C"/>
    <w:rsid w:val="00CA3A14"/>
    <w:rsid w:val="00CA3B46"/>
    <w:rsid w:val="00CA3E1B"/>
    <w:rsid w:val="00CA44A7"/>
    <w:rsid w:val="00CA45EE"/>
    <w:rsid w:val="00CA487A"/>
    <w:rsid w:val="00CA4C4A"/>
    <w:rsid w:val="00CA4E04"/>
    <w:rsid w:val="00CA508C"/>
    <w:rsid w:val="00CA5336"/>
    <w:rsid w:val="00CA54AF"/>
    <w:rsid w:val="00CA555F"/>
    <w:rsid w:val="00CA5C08"/>
    <w:rsid w:val="00CA5C22"/>
    <w:rsid w:val="00CA6434"/>
    <w:rsid w:val="00CA6B3D"/>
    <w:rsid w:val="00CA72D1"/>
    <w:rsid w:val="00CB0574"/>
    <w:rsid w:val="00CB0DD5"/>
    <w:rsid w:val="00CB0F7D"/>
    <w:rsid w:val="00CB1278"/>
    <w:rsid w:val="00CB137F"/>
    <w:rsid w:val="00CB1D5E"/>
    <w:rsid w:val="00CB31E4"/>
    <w:rsid w:val="00CB3522"/>
    <w:rsid w:val="00CB46D1"/>
    <w:rsid w:val="00CB51CC"/>
    <w:rsid w:val="00CB5D37"/>
    <w:rsid w:val="00CB642C"/>
    <w:rsid w:val="00CB70FD"/>
    <w:rsid w:val="00CB781A"/>
    <w:rsid w:val="00CB7993"/>
    <w:rsid w:val="00CB7BFB"/>
    <w:rsid w:val="00CC0950"/>
    <w:rsid w:val="00CC0C8E"/>
    <w:rsid w:val="00CC0DBC"/>
    <w:rsid w:val="00CC12FB"/>
    <w:rsid w:val="00CC151D"/>
    <w:rsid w:val="00CC1647"/>
    <w:rsid w:val="00CC182B"/>
    <w:rsid w:val="00CC2158"/>
    <w:rsid w:val="00CC224D"/>
    <w:rsid w:val="00CC337D"/>
    <w:rsid w:val="00CC3640"/>
    <w:rsid w:val="00CC3E78"/>
    <w:rsid w:val="00CC458C"/>
    <w:rsid w:val="00CC4FBF"/>
    <w:rsid w:val="00CC5153"/>
    <w:rsid w:val="00CC5D91"/>
    <w:rsid w:val="00CC6AD8"/>
    <w:rsid w:val="00CC6B52"/>
    <w:rsid w:val="00CC6D7B"/>
    <w:rsid w:val="00CC7065"/>
    <w:rsid w:val="00CC7107"/>
    <w:rsid w:val="00CC792C"/>
    <w:rsid w:val="00CD04AF"/>
    <w:rsid w:val="00CD0A9D"/>
    <w:rsid w:val="00CD0FE2"/>
    <w:rsid w:val="00CD11A4"/>
    <w:rsid w:val="00CD1450"/>
    <w:rsid w:val="00CD1648"/>
    <w:rsid w:val="00CD2B66"/>
    <w:rsid w:val="00CD43C8"/>
    <w:rsid w:val="00CD510C"/>
    <w:rsid w:val="00CD5132"/>
    <w:rsid w:val="00CD5AA0"/>
    <w:rsid w:val="00CD5CB6"/>
    <w:rsid w:val="00CD758C"/>
    <w:rsid w:val="00CD75F7"/>
    <w:rsid w:val="00CD7A23"/>
    <w:rsid w:val="00CD7C16"/>
    <w:rsid w:val="00CE02D8"/>
    <w:rsid w:val="00CE0583"/>
    <w:rsid w:val="00CE0D28"/>
    <w:rsid w:val="00CE131A"/>
    <w:rsid w:val="00CE18A1"/>
    <w:rsid w:val="00CE308B"/>
    <w:rsid w:val="00CE3750"/>
    <w:rsid w:val="00CE4043"/>
    <w:rsid w:val="00CE42E2"/>
    <w:rsid w:val="00CE465B"/>
    <w:rsid w:val="00CE46A5"/>
    <w:rsid w:val="00CE49D8"/>
    <w:rsid w:val="00CE4D7D"/>
    <w:rsid w:val="00CE5FEB"/>
    <w:rsid w:val="00CE6592"/>
    <w:rsid w:val="00CE6754"/>
    <w:rsid w:val="00CE6DA0"/>
    <w:rsid w:val="00CE6E58"/>
    <w:rsid w:val="00CE70D3"/>
    <w:rsid w:val="00CE756A"/>
    <w:rsid w:val="00CE774A"/>
    <w:rsid w:val="00CE7AA8"/>
    <w:rsid w:val="00CE7F62"/>
    <w:rsid w:val="00CF02AD"/>
    <w:rsid w:val="00CF0453"/>
    <w:rsid w:val="00CF0625"/>
    <w:rsid w:val="00CF072C"/>
    <w:rsid w:val="00CF0AD1"/>
    <w:rsid w:val="00CF12E2"/>
    <w:rsid w:val="00CF177C"/>
    <w:rsid w:val="00CF1C3B"/>
    <w:rsid w:val="00CF2A84"/>
    <w:rsid w:val="00CF3872"/>
    <w:rsid w:val="00CF454D"/>
    <w:rsid w:val="00CF4625"/>
    <w:rsid w:val="00CF4C05"/>
    <w:rsid w:val="00CF4FB4"/>
    <w:rsid w:val="00CF55E4"/>
    <w:rsid w:val="00CF622D"/>
    <w:rsid w:val="00CF6407"/>
    <w:rsid w:val="00CF68A2"/>
    <w:rsid w:val="00CF69EB"/>
    <w:rsid w:val="00CF75C6"/>
    <w:rsid w:val="00CF78BF"/>
    <w:rsid w:val="00CF7DDD"/>
    <w:rsid w:val="00CF7EDF"/>
    <w:rsid w:val="00D0033D"/>
    <w:rsid w:val="00D00CF9"/>
    <w:rsid w:val="00D01156"/>
    <w:rsid w:val="00D01A64"/>
    <w:rsid w:val="00D01F96"/>
    <w:rsid w:val="00D02588"/>
    <w:rsid w:val="00D028EE"/>
    <w:rsid w:val="00D03400"/>
    <w:rsid w:val="00D035C2"/>
    <w:rsid w:val="00D038E6"/>
    <w:rsid w:val="00D048A7"/>
    <w:rsid w:val="00D04BE5"/>
    <w:rsid w:val="00D04C16"/>
    <w:rsid w:val="00D04EAA"/>
    <w:rsid w:val="00D04F22"/>
    <w:rsid w:val="00D07452"/>
    <w:rsid w:val="00D0754B"/>
    <w:rsid w:val="00D07CA2"/>
    <w:rsid w:val="00D10AD0"/>
    <w:rsid w:val="00D10BFB"/>
    <w:rsid w:val="00D114C5"/>
    <w:rsid w:val="00D11B9E"/>
    <w:rsid w:val="00D11C9B"/>
    <w:rsid w:val="00D11DBD"/>
    <w:rsid w:val="00D11FF6"/>
    <w:rsid w:val="00D12AC0"/>
    <w:rsid w:val="00D12D24"/>
    <w:rsid w:val="00D13C7D"/>
    <w:rsid w:val="00D13F59"/>
    <w:rsid w:val="00D14406"/>
    <w:rsid w:val="00D1474F"/>
    <w:rsid w:val="00D147FB"/>
    <w:rsid w:val="00D149A5"/>
    <w:rsid w:val="00D1526B"/>
    <w:rsid w:val="00D1534E"/>
    <w:rsid w:val="00D1571F"/>
    <w:rsid w:val="00D159F5"/>
    <w:rsid w:val="00D15F29"/>
    <w:rsid w:val="00D162C0"/>
    <w:rsid w:val="00D164CE"/>
    <w:rsid w:val="00D16799"/>
    <w:rsid w:val="00D16B72"/>
    <w:rsid w:val="00D16D64"/>
    <w:rsid w:val="00D17156"/>
    <w:rsid w:val="00D17160"/>
    <w:rsid w:val="00D203F1"/>
    <w:rsid w:val="00D20534"/>
    <w:rsid w:val="00D206BD"/>
    <w:rsid w:val="00D20818"/>
    <w:rsid w:val="00D20BB2"/>
    <w:rsid w:val="00D2103A"/>
    <w:rsid w:val="00D214D3"/>
    <w:rsid w:val="00D2289F"/>
    <w:rsid w:val="00D248C9"/>
    <w:rsid w:val="00D24E86"/>
    <w:rsid w:val="00D25050"/>
    <w:rsid w:val="00D251DE"/>
    <w:rsid w:val="00D25DDC"/>
    <w:rsid w:val="00D260B5"/>
    <w:rsid w:val="00D262C2"/>
    <w:rsid w:val="00D26E7C"/>
    <w:rsid w:val="00D274B3"/>
    <w:rsid w:val="00D274B8"/>
    <w:rsid w:val="00D3053A"/>
    <w:rsid w:val="00D30EA5"/>
    <w:rsid w:val="00D3179F"/>
    <w:rsid w:val="00D319DB"/>
    <w:rsid w:val="00D321B3"/>
    <w:rsid w:val="00D331C6"/>
    <w:rsid w:val="00D33921"/>
    <w:rsid w:val="00D33C7A"/>
    <w:rsid w:val="00D34460"/>
    <w:rsid w:val="00D34AED"/>
    <w:rsid w:val="00D34B6C"/>
    <w:rsid w:val="00D34EA4"/>
    <w:rsid w:val="00D34F63"/>
    <w:rsid w:val="00D3516D"/>
    <w:rsid w:val="00D35246"/>
    <w:rsid w:val="00D35B79"/>
    <w:rsid w:val="00D3624C"/>
    <w:rsid w:val="00D36A46"/>
    <w:rsid w:val="00D36DDE"/>
    <w:rsid w:val="00D373D1"/>
    <w:rsid w:val="00D37793"/>
    <w:rsid w:val="00D37B6C"/>
    <w:rsid w:val="00D37BC2"/>
    <w:rsid w:val="00D37BD6"/>
    <w:rsid w:val="00D37F58"/>
    <w:rsid w:val="00D403B9"/>
    <w:rsid w:val="00D403FB"/>
    <w:rsid w:val="00D41022"/>
    <w:rsid w:val="00D4133B"/>
    <w:rsid w:val="00D41F87"/>
    <w:rsid w:val="00D42657"/>
    <w:rsid w:val="00D42BB9"/>
    <w:rsid w:val="00D4364B"/>
    <w:rsid w:val="00D43C56"/>
    <w:rsid w:val="00D43F71"/>
    <w:rsid w:val="00D44329"/>
    <w:rsid w:val="00D45191"/>
    <w:rsid w:val="00D45601"/>
    <w:rsid w:val="00D4563E"/>
    <w:rsid w:val="00D45F5C"/>
    <w:rsid w:val="00D463B5"/>
    <w:rsid w:val="00D46789"/>
    <w:rsid w:val="00D4758B"/>
    <w:rsid w:val="00D4764C"/>
    <w:rsid w:val="00D52152"/>
    <w:rsid w:val="00D526E1"/>
    <w:rsid w:val="00D52902"/>
    <w:rsid w:val="00D53CC1"/>
    <w:rsid w:val="00D53DB6"/>
    <w:rsid w:val="00D53F47"/>
    <w:rsid w:val="00D54CE1"/>
    <w:rsid w:val="00D54F20"/>
    <w:rsid w:val="00D54FEA"/>
    <w:rsid w:val="00D5626C"/>
    <w:rsid w:val="00D56935"/>
    <w:rsid w:val="00D56AC0"/>
    <w:rsid w:val="00D56C0C"/>
    <w:rsid w:val="00D5730E"/>
    <w:rsid w:val="00D57A6C"/>
    <w:rsid w:val="00D57B4A"/>
    <w:rsid w:val="00D57BC3"/>
    <w:rsid w:val="00D57FB7"/>
    <w:rsid w:val="00D612B3"/>
    <w:rsid w:val="00D617D3"/>
    <w:rsid w:val="00D61D72"/>
    <w:rsid w:val="00D62050"/>
    <w:rsid w:val="00D621D9"/>
    <w:rsid w:val="00D625A9"/>
    <w:rsid w:val="00D6267C"/>
    <w:rsid w:val="00D62B12"/>
    <w:rsid w:val="00D63986"/>
    <w:rsid w:val="00D648EA"/>
    <w:rsid w:val="00D64BA3"/>
    <w:rsid w:val="00D64EE9"/>
    <w:rsid w:val="00D651B5"/>
    <w:rsid w:val="00D655FC"/>
    <w:rsid w:val="00D65FC0"/>
    <w:rsid w:val="00D66B93"/>
    <w:rsid w:val="00D66C78"/>
    <w:rsid w:val="00D66EAB"/>
    <w:rsid w:val="00D67108"/>
    <w:rsid w:val="00D67827"/>
    <w:rsid w:val="00D67A23"/>
    <w:rsid w:val="00D71296"/>
    <w:rsid w:val="00D71EE6"/>
    <w:rsid w:val="00D725C3"/>
    <w:rsid w:val="00D72DEE"/>
    <w:rsid w:val="00D73606"/>
    <w:rsid w:val="00D73EBE"/>
    <w:rsid w:val="00D73EDE"/>
    <w:rsid w:val="00D740F1"/>
    <w:rsid w:val="00D7426B"/>
    <w:rsid w:val="00D749DC"/>
    <w:rsid w:val="00D74D98"/>
    <w:rsid w:val="00D752D2"/>
    <w:rsid w:val="00D754B8"/>
    <w:rsid w:val="00D757C2"/>
    <w:rsid w:val="00D75C75"/>
    <w:rsid w:val="00D76C01"/>
    <w:rsid w:val="00D76E7C"/>
    <w:rsid w:val="00D770C9"/>
    <w:rsid w:val="00D770D6"/>
    <w:rsid w:val="00D77185"/>
    <w:rsid w:val="00D7741F"/>
    <w:rsid w:val="00D77876"/>
    <w:rsid w:val="00D77920"/>
    <w:rsid w:val="00D77AAF"/>
    <w:rsid w:val="00D809AF"/>
    <w:rsid w:val="00D80DFD"/>
    <w:rsid w:val="00D81587"/>
    <w:rsid w:val="00D8271F"/>
    <w:rsid w:val="00D82A9B"/>
    <w:rsid w:val="00D83497"/>
    <w:rsid w:val="00D836CF"/>
    <w:rsid w:val="00D84035"/>
    <w:rsid w:val="00D841F5"/>
    <w:rsid w:val="00D848F9"/>
    <w:rsid w:val="00D84D80"/>
    <w:rsid w:val="00D84E55"/>
    <w:rsid w:val="00D84EB1"/>
    <w:rsid w:val="00D8648A"/>
    <w:rsid w:val="00D8698D"/>
    <w:rsid w:val="00D86B6E"/>
    <w:rsid w:val="00D86FD1"/>
    <w:rsid w:val="00D87A12"/>
    <w:rsid w:val="00D87B99"/>
    <w:rsid w:val="00D87E02"/>
    <w:rsid w:val="00D9009F"/>
    <w:rsid w:val="00D90526"/>
    <w:rsid w:val="00D906E6"/>
    <w:rsid w:val="00D90940"/>
    <w:rsid w:val="00D90B5A"/>
    <w:rsid w:val="00D90D1F"/>
    <w:rsid w:val="00D91535"/>
    <w:rsid w:val="00D9191A"/>
    <w:rsid w:val="00D919C5"/>
    <w:rsid w:val="00D92703"/>
    <w:rsid w:val="00D93329"/>
    <w:rsid w:val="00D9422A"/>
    <w:rsid w:val="00D943A1"/>
    <w:rsid w:val="00D94BE0"/>
    <w:rsid w:val="00D95E04"/>
    <w:rsid w:val="00D96B9C"/>
    <w:rsid w:val="00D973A6"/>
    <w:rsid w:val="00D97A99"/>
    <w:rsid w:val="00D97E1C"/>
    <w:rsid w:val="00DA0A51"/>
    <w:rsid w:val="00DA1475"/>
    <w:rsid w:val="00DA194B"/>
    <w:rsid w:val="00DA30BA"/>
    <w:rsid w:val="00DA34A2"/>
    <w:rsid w:val="00DA3616"/>
    <w:rsid w:val="00DA3A40"/>
    <w:rsid w:val="00DA3E4E"/>
    <w:rsid w:val="00DA4F58"/>
    <w:rsid w:val="00DA639A"/>
    <w:rsid w:val="00DA6A21"/>
    <w:rsid w:val="00DA7162"/>
    <w:rsid w:val="00DA7500"/>
    <w:rsid w:val="00DB0214"/>
    <w:rsid w:val="00DB07E6"/>
    <w:rsid w:val="00DB1082"/>
    <w:rsid w:val="00DB1679"/>
    <w:rsid w:val="00DB2704"/>
    <w:rsid w:val="00DB2B8D"/>
    <w:rsid w:val="00DB2FDA"/>
    <w:rsid w:val="00DB421C"/>
    <w:rsid w:val="00DB45A6"/>
    <w:rsid w:val="00DB4B85"/>
    <w:rsid w:val="00DB4B8E"/>
    <w:rsid w:val="00DB4E03"/>
    <w:rsid w:val="00DB4E42"/>
    <w:rsid w:val="00DB5A85"/>
    <w:rsid w:val="00DB5F9A"/>
    <w:rsid w:val="00DB645F"/>
    <w:rsid w:val="00DB6C90"/>
    <w:rsid w:val="00DB79D7"/>
    <w:rsid w:val="00DB7CDB"/>
    <w:rsid w:val="00DB7D4C"/>
    <w:rsid w:val="00DC0A0C"/>
    <w:rsid w:val="00DC0B0F"/>
    <w:rsid w:val="00DC125F"/>
    <w:rsid w:val="00DC23C9"/>
    <w:rsid w:val="00DC2D95"/>
    <w:rsid w:val="00DC346F"/>
    <w:rsid w:val="00DC367C"/>
    <w:rsid w:val="00DC4145"/>
    <w:rsid w:val="00DC4D19"/>
    <w:rsid w:val="00DC50A5"/>
    <w:rsid w:val="00DC50F4"/>
    <w:rsid w:val="00DC51E5"/>
    <w:rsid w:val="00DC5A7B"/>
    <w:rsid w:val="00DC5FF1"/>
    <w:rsid w:val="00DC6531"/>
    <w:rsid w:val="00DC6C8B"/>
    <w:rsid w:val="00DC6ECB"/>
    <w:rsid w:val="00DC6FB2"/>
    <w:rsid w:val="00DC6FDB"/>
    <w:rsid w:val="00DC7822"/>
    <w:rsid w:val="00DC783C"/>
    <w:rsid w:val="00DD07B0"/>
    <w:rsid w:val="00DD126C"/>
    <w:rsid w:val="00DD1AA5"/>
    <w:rsid w:val="00DD1AF7"/>
    <w:rsid w:val="00DD1EF3"/>
    <w:rsid w:val="00DD201F"/>
    <w:rsid w:val="00DD21A6"/>
    <w:rsid w:val="00DD297A"/>
    <w:rsid w:val="00DD2B09"/>
    <w:rsid w:val="00DD3993"/>
    <w:rsid w:val="00DD3D3C"/>
    <w:rsid w:val="00DD3D96"/>
    <w:rsid w:val="00DD3E20"/>
    <w:rsid w:val="00DD3F41"/>
    <w:rsid w:val="00DD424D"/>
    <w:rsid w:val="00DD4569"/>
    <w:rsid w:val="00DD4ABB"/>
    <w:rsid w:val="00DD5127"/>
    <w:rsid w:val="00DD566A"/>
    <w:rsid w:val="00DD57F8"/>
    <w:rsid w:val="00DD5921"/>
    <w:rsid w:val="00DD65F5"/>
    <w:rsid w:val="00DD6D30"/>
    <w:rsid w:val="00DD77D9"/>
    <w:rsid w:val="00DD786D"/>
    <w:rsid w:val="00DD7DC0"/>
    <w:rsid w:val="00DE0502"/>
    <w:rsid w:val="00DE094A"/>
    <w:rsid w:val="00DE0CB0"/>
    <w:rsid w:val="00DE0D29"/>
    <w:rsid w:val="00DE0EF6"/>
    <w:rsid w:val="00DE1EB1"/>
    <w:rsid w:val="00DE25F3"/>
    <w:rsid w:val="00DE2702"/>
    <w:rsid w:val="00DE28D7"/>
    <w:rsid w:val="00DE2DD5"/>
    <w:rsid w:val="00DE3230"/>
    <w:rsid w:val="00DE3254"/>
    <w:rsid w:val="00DE32E6"/>
    <w:rsid w:val="00DE34C1"/>
    <w:rsid w:val="00DE3629"/>
    <w:rsid w:val="00DE3A16"/>
    <w:rsid w:val="00DE4304"/>
    <w:rsid w:val="00DE43E9"/>
    <w:rsid w:val="00DE4880"/>
    <w:rsid w:val="00DE6344"/>
    <w:rsid w:val="00DE67E2"/>
    <w:rsid w:val="00DE6819"/>
    <w:rsid w:val="00DE6B58"/>
    <w:rsid w:val="00DE6BBF"/>
    <w:rsid w:val="00DE7546"/>
    <w:rsid w:val="00DE789A"/>
    <w:rsid w:val="00DE7DD6"/>
    <w:rsid w:val="00DF1808"/>
    <w:rsid w:val="00DF18BC"/>
    <w:rsid w:val="00DF1DC8"/>
    <w:rsid w:val="00DF203E"/>
    <w:rsid w:val="00DF25B6"/>
    <w:rsid w:val="00DF296B"/>
    <w:rsid w:val="00DF2F52"/>
    <w:rsid w:val="00DF33A8"/>
    <w:rsid w:val="00DF511B"/>
    <w:rsid w:val="00DF516F"/>
    <w:rsid w:val="00DF555D"/>
    <w:rsid w:val="00DF5ADF"/>
    <w:rsid w:val="00DF5F8B"/>
    <w:rsid w:val="00DF61CB"/>
    <w:rsid w:val="00DF6231"/>
    <w:rsid w:val="00DF7336"/>
    <w:rsid w:val="00DF7529"/>
    <w:rsid w:val="00DF7A84"/>
    <w:rsid w:val="00E00231"/>
    <w:rsid w:val="00E00A57"/>
    <w:rsid w:val="00E00AF7"/>
    <w:rsid w:val="00E00FD5"/>
    <w:rsid w:val="00E01502"/>
    <w:rsid w:val="00E01E7D"/>
    <w:rsid w:val="00E021E1"/>
    <w:rsid w:val="00E023D7"/>
    <w:rsid w:val="00E02B16"/>
    <w:rsid w:val="00E02B7A"/>
    <w:rsid w:val="00E0423D"/>
    <w:rsid w:val="00E056D6"/>
    <w:rsid w:val="00E0589F"/>
    <w:rsid w:val="00E06432"/>
    <w:rsid w:val="00E064A9"/>
    <w:rsid w:val="00E064AE"/>
    <w:rsid w:val="00E07430"/>
    <w:rsid w:val="00E077FF"/>
    <w:rsid w:val="00E07EB3"/>
    <w:rsid w:val="00E102CD"/>
    <w:rsid w:val="00E11230"/>
    <w:rsid w:val="00E117B2"/>
    <w:rsid w:val="00E122AB"/>
    <w:rsid w:val="00E13594"/>
    <w:rsid w:val="00E13770"/>
    <w:rsid w:val="00E13A85"/>
    <w:rsid w:val="00E13D96"/>
    <w:rsid w:val="00E14848"/>
    <w:rsid w:val="00E14E78"/>
    <w:rsid w:val="00E14EA0"/>
    <w:rsid w:val="00E152CB"/>
    <w:rsid w:val="00E15427"/>
    <w:rsid w:val="00E1612B"/>
    <w:rsid w:val="00E166D4"/>
    <w:rsid w:val="00E16A1C"/>
    <w:rsid w:val="00E16B10"/>
    <w:rsid w:val="00E1711C"/>
    <w:rsid w:val="00E17B20"/>
    <w:rsid w:val="00E17FB4"/>
    <w:rsid w:val="00E202A9"/>
    <w:rsid w:val="00E20D10"/>
    <w:rsid w:val="00E2103A"/>
    <w:rsid w:val="00E21298"/>
    <w:rsid w:val="00E2139F"/>
    <w:rsid w:val="00E21764"/>
    <w:rsid w:val="00E21F32"/>
    <w:rsid w:val="00E22E2A"/>
    <w:rsid w:val="00E24D6C"/>
    <w:rsid w:val="00E24F5B"/>
    <w:rsid w:val="00E26113"/>
    <w:rsid w:val="00E263F1"/>
    <w:rsid w:val="00E26FBF"/>
    <w:rsid w:val="00E272FF"/>
    <w:rsid w:val="00E2760E"/>
    <w:rsid w:val="00E30EBC"/>
    <w:rsid w:val="00E315D5"/>
    <w:rsid w:val="00E319B5"/>
    <w:rsid w:val="00E3293E"/>
    <w:rsid w:val="00E335E1"/>
    <w:rsid w:val="00E33EED"/>
    <w:rsid w:val="00E34374"/>
    <w:rsid w:val="00E34E7A"/>
    <w:rsid w:val="00E35853"/>
    <w:rsid w:val="00E36838"/>
    <w:rsid w:val="00E36CBD"/>
    <w:rsid w:val="00E377CB"/>
    <w:rsid w:val="00E406A7"/>
    <w:rsid w:val="00E40E3A"/>
    <w:rsid w:val="00E40EF9"/>
    <w:rsid w:val="00E4116D"/>
    <w:rsid w:val="00E41887"/>
    <w:rsid w:val="00E418A4"/>
    <w:rsid w:val="00E418D4"/>
    <w:rsid w:val="00E41D7D"/>
    <w:rsid w:val="00E421B9"/>
    <w:rsid w:val="00E425A2"/>
    <w:rsid w:val="00E42D11"/>
    <w:rsid w:val="00E42F99"/>
    <w:rsid w:val="00E433CC"/>
    <w:rsid w:val="00E43C83"/>
    <w:rsid w:val="00E43D37"/>
    <w:rsid w:val="00E449BC"/>
    <w:rsid w:val="00E44A4A"/>
    <w:rsid w:val="00E45109"/>
    <w:rsid w:val="00E4510F"/>
    <w:rsid w:val="00E457A6"/>
    <w:rsid w:val="00E46AD8"/>
    <w:rsid w:val="00E474BA"/>
    <w:rsid w:val="00E47674"/>
    <w:rsid w:val="00E47B4A"/>
    <w:rsid w:val="00E47E7F"/>
    <w:rsid w:val="00E50097"/>
    <w:rsid w:val="00E5048E"/>
    <w:rsid w:val="00E50DA7"/>
    <w:rsid w:val="00E514DE"/>
    <w:rsid w:val="00E51605"/>
    <w:rsid w:val="00E51726"/>
    <w:rsid w:val="00E518B8"/>
    <w:rsid w:val="00E5281C"/>
    <w:rsid w:val="00E52EEE"/>
    <w:rsid w:val="00E52FF1"/>
    <w:rsid w:val="00E535E2"/>
    <w:rsid w:val="00E541E9"/>
    <w:rsid w:val="00E543AA"/>
    <w:rsid w:val="00E54D17"/>
    <w:rsid w:val="00E54EB6"/>
    <w:rsid w:val="00E550D3"/>
    <w:rsid w:val="00E56634"/>
    <w:rsid w:val="00E56D45"/>
    <w:rsid w:val="00E57225"/>
    <w:rsid w:val="00E574A2"/>
    <w:rsid w:val="00E57948"/>
    <w:rsid w:val="00E57CCB"/>
    <w:rsid w:val="00E6054C"/>
    <w:rsid w:val="00E608AF"/>
    <w:rsid w:val="00E60B03"/>
    <w:rsid w:val="00E61BAD"/>
    <w:rsid w:val="00E61D36"/>
    <w:rsid w:val="00E62029"/>
    <w:rsid w:val="00E620E6"/>
    <w:rsid w:val="00E62305"/>
    <w:rsid w:val="00E62563"/>
    <w:rsid w:val="00E62698"/>
    <w:rsid w:val="00E626D9"/>
    <w:rsid w:val="00E63089"/>
    <w:rsid w:val="00E633F8"/>
    <w:rsid w:val="00E6419B"/>
    <w:rsid w:val="00E65740"/>
    <w:rsid w:val="00E65BD1"/>
    <w:rsid w:val="00E66277"/>
    <w:rsid w:val="00E6631D"/>
    <w:rsid w:val="00E663E4"/>
    <w:rsid w:val="00E673D9"/>
    <w:rsid w:val="00E706E6"/>
    <w:rsid w:val="00E712D9"/>
    <w:rsid w:val="00E71A53"/>
    <w:rsid w:val="00E7216E"/>
    <w:rsid w:val="00E73167"/>
    <w:rsid w:val="00E73435"/>
    <w:rsid w:val="00E73C40"/>
    <w:rsid w:val="00E73CEB"/>
    <w:rsid w:val="00E7407C"/>
    <w:rsid w:val="00E7437D"/>
    <w:rsid w:val="00E74FD0"/>
    <w:rsid w:val="00E75DD8"/>
    <w:rsid w:val="00E76298"/>
    <w:rsid w:val="00E770B5"/>
    <w:rsid w:val="00E775FD"/>
    <w:rsid w:val="00E77655"/>
    <w:rsid w:val="00E800C1"/>
    <w:rsid w:val="00E800C3"/>
    <w:rsid w:val="00E8014B"/>
    <w:rsid w:val="00E80836"/>
    <w:rsid w:val="00E8091B"/>
    <w:rsid w:val="00E81244"/>
    <w:rsid w:val="00E813D2"/>
    <w:rsid w:val="00E8175F"/>
    <w:rsid w:val="00E84E11"/>
    <w:rsid w:val="00E85450"/>
    <w:rsid w:val="00E8578B"/>
    <w:rsid w:val="00E85E03"/>
    <w:rsid w:val="00E85FE3"/>
    <w:rsid w:val="00E862F5"/>
    <w:rsid w:val="00E86B75"/>
    <w:rsid w:val="00E87075"/>
    <w:rsid w:val="00E8733D"/>
    <w:rsid w:val="00E87CF0"/>
    <w:rsid w:val="00E87EE4"/>
    <w:rsid w:val="00E90118"/>
    <w:rsid w:val="00E902DF"/>
    <w:rsid w:val="00E90D3E"/>
    <w:rsid w:val="00E90E5C"/>
    <w:rsid w:val="00E915BD"/>
    <w:rsid w:val="00E916B4"/>
    <w:rsid w:val="00E91C6D"/>
    <w:rsid w:val="00E925A2"/>
    <w:rsid w:val="00E92901"/>
    <w:rsid w:val="00E92A9E"/>
    <w:rsid w:val="00E94050"/>
    <w:rsid w:val="00E9482D"/>
    <w:rsid w:val="00E96A5D"/>
    <w:rsid w:val="00E979E3"/>
    <w:rsid w:val="00EA04B8"/>
    <w:rsid w:val="00EA0687"/>
    <w:rsid w:val="00EA0F0C"/>
    <w:rsid w:val="00EA0F58"/>
    <w:rsid w:val="00EA15B6"/>
    <w:rsid w:val="00EA1E2F"/>
    <w:rsid w:val="00EA1FCB"/>
    <w:rsid w:val="00EA28CC"/>
    <w:rsid w:val="00EA2A02"/>
    <w:rsid w:val="00EA2A40"/>
    <w:rsid w:val="00EA339D"/>
    <w:rsid w:val="00EA38D2"/>
    <w:rsid w:val="00EA3FEA"/>
    <w:rsid w:val="00EA45A5"/>
    <w:rsid w:val="00EA5101"/>
    <w:rsid w:val="00EA5194"/>
    <w:rsid w:val="00EA52A4"/>
    <w:rsid w:val="00EA5A50"/>
    <w:rsid w:val="00EA6885"/>
    <w:rsid w:val="00EA69F6"/>
    <w:rsid w:val="00EA6D90"/>
    <w:rsid w:val="00EA786E"/>
    <w:rsid w:val="00EB0F34"/>
    <w:rsid w:val="00EB15C6"/>
    <w:rsid w:val="00EB16F9"/>
    <w:rsid w:val="00EB217A"/>
    <w:rsid w:val="00EB2473"/>
    <w:rsid w:val="00EB265A"/>
    <w:rsid w:val="00EB34E6"/>
    <w:rsid w:val="00EB3719"/>
    <w:rsid w:val="00EB3DD0"/>
    <w:rsid w:val="00EB468C"/>
    <w:rsid w:val="00EB468F"/>
    <w:rsid w:val="00EB4690"/>
    <w:rsid w:val="00EB4EEB"/>
    <w:rsid w:val="00EB5234"/>
    <w:rsid w:val="00EB59FB"/>
    <w:rsid w:val="00EB6768"/>
    <w:rsid w:val="00EB735B"/>
    <w:rsid w:val="00EB7847"/>
    <w:rsid w:val="00EB7FF4"/>
    <w:rsid w:val="00EC0430"/>
    <w:rsid w:val="00EC09DB"/>
    <w:rsid w:val="00EC0B44"/>
    <w:rsid w:val="00EC0D53"/>
    <w:rsid w:val="00EC1263"/>
    <w:rsid w:val="00EC1A94"/>
    <w:rsid w:val="00EC1E10"/>
    <w:rsid w:val="00EC291F"/>
    <w:rsid w:val="00EC2BAC"/>
    <w:rsid w:val="00EC2DA6"/>
    <w:rsid w:val="00EC2DC7"/>
    <w:rsid w:val="00EC39CB"/>
    <w:rsid w:val="00EC41E6"/>
    <w:rsid w:val="00EC4567"/>
    <w:rsid w:val="00EC4949"/>
    <w:rsid w:val="00EC4B3C"/>
    <w:rsid w:val="00EC4D8C"/>
    <w:rsid w:val="00EC547D"/>
    <w:rsid w:val="00EC59B8"/>
    <w:rsid w:val="00EC6436"/>
    <w:rsid w:val="00EC6686"/>
    <w:rsid w:val="00EC6A11"/>
    <w:rsid w:val="00EC7FDF"/>
    <w:rsid w:val="00ED01B0"/>
    <w:rsid w:val="00ED035B"/>
    <w:rsid w:val="00ED0415"/>
    <w:rsid w:val="00ED1916"/>
    <w:rsid w:val="00ED1F64"/>
    <w:rsid w:val="00ED26EE"/>
    <w:rsid w:val="00ED2829"/>
    <w:rsid w:val="00ED2D7F"/>
    <w:rsid w:val="00ED49FC"/>
    <w:rsid w:val="00ED5737"/>
    <w:rsid w:val="00ED5B59"/>
    <w:rsid w:val="00ED68D9"/>
    <w:rsid w:val="00ED6AA6"/>
    <w:rsid w:val="00ED70FB"/>
    <w:rsid w:val="00ED7367"/>
    <w:rsid w:val="00EE01C8"/>
    <w:rsid w:val="00EE0B12"/>
    <w:rsid w:val="00EE0D6F"/>
    <w:rsid w:val="00EE0EF4"/>
    <w:rsid w:val="00EE1099"/>
    <w:rsid w:val="00EE1228"/>
    <w:rsid w:val="00EE154E"/>
    <w:rsid w:val="00EE1AD6"/>
    <w:rsid w:val="00EE1B30"/>
    <w:rsid w:val="00EE241E"/>
    <w:rsid w:val="00EE2511"/>
    <w:rsid w:val="00EE2B16"/>
    <w:rsid w:val="00EE2BA1"/>
    <w:rsid w:val="00EE31A6"/>
    <w:rsid w:val="00EE3213"/>
    <w:rsid w:val="00EE3241"/>
    <w:rsid w:val="00EE3C4C"/>
    <w:rsid w:val="00EE3FD2"/>
    <w:rsid w:val="00EE4442"/>
    <w:rsid w:val="00EE44AD"/>
    <w:rsid w:val="00EE45D4"/>
    <w:rsid w:val="00EE488D"/>
    <w:rsid w:val="00EE5148"/>
    <w:rsid w:val="00EE5770"/>
    <w:rsid w:val="00EE7646"/>
    <w:rsid w:val="00EF0260"/>
    <w:rsid w:val="00EF09D9"/>
    <w:rsid w:val="00EF0E23"/>
    <w:rsid w:val="00EF103B"/>
    <w:rsid w:val="00EF1CAD"/>
    <w:rsid w:val="00EF3759"/>
    <w:rsid w:val="00EF3940"/>
    <w:rsid w:val="00EF4679"/>
    <w:rsid w:val="00EF54EF"/>
    <w:rsid w:val="00EF6766"/>
    <w:rsid w:val="00EF6CE8"/>
    <w:rsid w:val="00EF6D07"/>
    <w:rsid w:val="00EF6D97"/>
    <w:rsid w:val="00EF7A77"/>
    <w:rsid w:val="00EF7D02"/>
    <w:rsid w:val="00EF7E0E"/>
    <w:rsid w:val="00F006A6"/>
    <w:rsid w:val="00F007F4"/>
    <w:rsid w:val="00F0185E"/>
    <w:rsid w:val="00F01A41"/>
    <w:rsid w:val="00F025A2"/>
    <w:rsid w:val="00F02747"/>
    <w:rsid w:val="00F02C93"/>
    <w:rsid w:val="00F03B71"/>
    <w:rsid w:val="00F03D07"/>
    <w:rsid w:val="00F043B5"/>
    <w:rsid w:val="00F04F9F"/>
    <w:rsid w:val="00F050E7"/>
    <w:rsid w:val="00F05870"/>
    <w:rsid w:val="00F05FF3"/>
    <w:rsid w:val="00F060B5"/>
    <w:rsid w:val="00F06562"/>
    <w:rsid w:val="00F06B76"/>
    <w:rsid w:val="00F073AE"/>
    <w:rsid w:val="00F07AB5"/>
    <w:rsid w:val="00F10080"/>
    <w:rsid w:val="00F11597"/>
    <w:rsid w:val="00F11F09"/>
    <w:rsid w:val="00F126CC"/>
    <w:rsid w:val="00F1275D"/>
    <w:rsid w:val="00F12FF3"/>
    <w:rsid w:val="00F132EC"/>
    <w:rsid w:val="00F13606"/>
    <w:rsid w:val="00F13931"/>
    <w:rsid w:val="00F13D11"/>
    <w:rsid w:val="00F149B1"/>
    <w:rsid w:val="00F14A0C"/>
    <w:rsid w:val="00F15F30"/>
    <w:rsid w:val="00F16021"/>
    <w:rsid w:val="00F17654"/>
    <w:rsid w:val="00F179E6"/>
    <w:rsid w:val="00F17C8A"/>
    <w:rsid w:val="00F17CB8"/>
    <w:rsid w:val="00F2006A"/>
    <w:rsid w:val="00F207E3"/>
    <w:rsid w:val="00F20D21"/>
    <w:rsid w:val="00F218FC"/>
    <w:rsid w:val="00F21EE3"/>
    <w:rsid w:val="00F2220A"/>
    <w:rsid w:val="00F22745"/>
    <w:rsid w:val="00F2279E"/>
    <w:rsid w:val="00F23199"/>
    <w:rsid w:val="00F2336B"/>
    <w:rsid w:val="00F24CE5"/>
    <w:rsid w:val="00F24F5B"/>
    <w:rsid w:val="00F25D4B"/>
    <w:rsid w:val="00F25DDA"/>
    <w:rsid w:val="00F26242"/>
    <w:rsid w:val="00F269B8"/>
    <w:rsid w:val="00F26D11"/>
    <w:rsid w:val="00F26DF9"/>
    <w:rsid w:val="00F27632"/>
    <w:rsid w:val="00F27C8F"/>
    <w:rsid w:val="00F302E6"/>
    <w:rsid w:val="00F303C6"/>
    <w:rsid w:val="00F30B26"/>
    <w:rsid w:val="00F30FF7"/>
    <w:rsid w:val="00F315E7"/>
    <w:rsid w:val="00F319A3"/>
    <w:rsid w:val="00F31ABA"/>
    <w:rsid w:val="00F31B44"/>
    <w:rsid w:val="00F31C28"/>
    <w:rsid w:val="00F3201E"/>
    <w:rsid w:val="00F321A1"/>
    <w:rsid w:val="00F32558"/>
    <w:rsid w:val="00F333A9"/>
    <w:rsid w:val="00F33B9E"/>
    <w:rsid w:val="00F33E5A"/>
    <w:rsid w:val="00F341B3"/>
    <w:rsid w:val="00F345FC"/>
    <w:rsid w:val="00F34FC1"/>
    <w:rsid w:val="00F35FD4"/>
    <w:rsid w:val="00F36587"/>
    <w:rsid w:val="00F366EF"/>
    <w:rsid w:val="00F36F81"/>
    <w:rsid w:val="00F401AB"/>
    <w:rsid w:val="00F40C87"/>
    <w:rsid w:val="00F41131"/>
    <w:rsid w:val="00F414DA"/>
    <w:rsid w:val="00F4186D"/>
    <w:rsid w:val="00F41A7E"/>
    <w:rsid w:val="00F422DA"/>
    <w:rsid w:val="00F44C72"/>
    <w:rsid w:val="00F450D9"/>
    <w:rsid w:val="00F45459"/>
    <w:rsid w:val="00F45D89"/>
    <w:rsid w:val="00F45F99"/>
    <w:rsid w:val="00F4749E"/>
    <w:rsid w:val="00F475F3"/>
    <w:rsid w:val="00F47668"/>
    <w:rsid w:val="00F476A9"/>
    <w:rsid w:val="00F47E85"/>
    <w:rsid w:val="00F50030"/>
    <w:rsid w:val="00F503A5"/>
    <w:rsid w:val="00F5046A"/>
    <w:rsid w:val="00F50DE2"/>
    <w:rsid w:val="00F51740"/>
    <w:rsid w:val="00F51ED5"/>
    <w:rsid w:val="00F51EF2"/>
    <w:rsid w:val="00F521D7"/>
    <w:rsid w:val="00F527EE"/>
    <w:rsid w:val="00F52BD0"/>
    <w:rsid w:val="00F53855"/>
    <w:rsid w:val="00F53A4A"/>
    <w:rsid w:val="00F53A8D"/>
    <w:rsid w:val="00F54784"/>
    <w:rsid w:val="00F5494E"/>
    <w:rsid w:val="00F54BCE"/>
    <w:rsid w:val="00F55959"/>
    <w:rsid w:val="00F55AC2"/>
    <w:rsid w:val="00F563E3"/>
    <w:rsid w:val="00F56C41"/>
    <w:rsid w:val="00F56EA2"/>
    <w:rsid w:val="00F56F10"/>
    <w:rsid w:val="00F571F5"/>
    <w:rsid w:val="00F574BC"/>
    <w:rsid w:val="00F574FA"/>
    <w:rsid w:val="00F57D9B"/>
    <w:rsid w:val="00F60373"/>
    <w:rsid w:val="00F60AD9"/>
    <w:rsid w:val="00F60CDD"/>
    <w:rsid w:val="00F60DA6"/>
    <w:rsid w:val="00F60F40"/>
    <w:rsid w:val="00F610AE"/>
    <w:rsid w:val="00F612F4"/>
    <w:rsid w:val="00F613F1"/>
    <w:rsid w:val="00F61452"/>
    <w:rsid w:val="00F615BE"/>
    <w:rsid w:val="00F6234F"/>
    <w:rsid w:val="00F62602"/>
    <w:rsid w:val="00F628D1"/>
    <w:rsid w:val="00F630DC"/>
    <w:rsid w:val="00F634EA"/>
    <w:rsid w:val="00F637E8"/>
    <w:rsid w:val="00F6414F"/>
    <w:rsid w:val="00F64203"/>
    <w:rsid w:val="00F64BFB"/>
    <w:rsid w:val="00F65025"/>
    <w:rsid w:val="00F6515A"/>
    <w:rsid w:val="00F6519C"/>
    <w:rsid w:val="00F654B2"/>
    <w:rsid w:val="00F65956"/>
    <w:rsid w:val="00F6644F"/>
    <w:rsid w:val="00F6682A"/>
    <w:rsid w:val="00F66AF1"/>
    <w:rsid w:val="00F66B28"/>
    <w:rsid w:val="00F66C23"/>
    <w:rsid w:val="00F67577"/>
    <w:rsid w:val="00F675AE"/>
    <w:rsid w:val="00F67E3E"/>
    <w:rsid w:val="00F702E9"/>
    <w:rsid w:val="00F70A24"/>
    <w:rsid w:val="00F70AA6"/>
    <w:rsid w:val="00F70E5A"/>
    <w:rsid w:val="00F71316"/>
    <w:rsid w:val="00F71632"/>
    <w:rsid w:val="00F71753"/>
    <w:rsid w:val="00F71B4A"/>
    <w:rsid w:val="00F71E0A"/>
    <w:rsid w:val="00F7311F"/>
    <w:rsid w:val="00F74115"/>
    <w:rsid w:val="00F74A25"/>
    <w:rsid w:val="00F750DA"/>
    <w:rsid w:val="00F7582A"/>
    <w:rsid w:val="00F7685F"/>
    <w:rsid w:val="00F771F9"/>
    <w:rsid w:val="00F77826"/>
    <w:rsid w:val="00F813D8"/>
    <w:rsid w:val="00F82049"/>
    <w:rsid w:val="00F8277F"/>
    <w:rsid w:val="00F82AAA"/>
    <w:rsid w:val="00F830FB"/>
    <w:rsid w:val="00F8364C"/>
    <w:rsid w:val="00F83C93"/>
    <w:rsid w:val="00F84688"/>
    <w:rsid w:val="00F85309"/>
    <w:rsid w:val="00F853DB"/>
    <w:rsid w:val="00F85F45"/>
    <w:rsid w:val="00F8671F"/>
    <w:rsid w:val="00F868E6"/>
    <w:rsid w:val="00F869AF"/>
    <w:rsid w:val="00F86A85"/>
    <w:rsid w:val="00F9011D"/>
    <w:rsid w:val="00F90180"/>
    <w:rsid w:val="00F9049C"/>
    <w:rsid w:val="00F91A46"/>
    <w:rsid w:val="00F94583"/>
    <w:rsid w:val="00F947CD"/>
    <w:rsid w:val="00F94B4A"/>
    <w:rsid w:val="00F952FB"/>
    <w:rsid w:val="00F95E0B"/>
    <w:rsid w:val="00F95F67"/>
    <w:rsid w:val="00F9642C"/>
    <w:rsid w:val="00F96D79"/>
    <w:rsid w:val="00F973B7"/>
    <w:rsid w:val="00F974F9"/>
    <w:rsid w:val="00F9796D"/>
    <w:rsid w:val="00F97A40"/>
    <w:rsid w:val="00FA0B92"/>
    <w:rsid w:val="00FA0C65"/>
    <w:rsid w:val="00FA0F8F"/>
    <w:rsid w:val="00FA183E"/>
    <w:rsid w:val="00FA3125"/>
    <w:rsid w:val="00FA45C7"/>
    <w:rsid w:val="00FA4C50"/>
    <w:rsid w:val="00FA50F7"/>
    <w:rsid w:val="00FA5278"/>
    <w:rsid w:val="00FA5B2F"/>
    <w:rsid w:val="00FA64DD"/>
    <w:rsid w:val="00FA67E1"/>
    <w:rsid w:val="00FA7057"/>
    <w:rsid w:val="00FA7157"/>
    <w:rsid w:val="00FA73A1"/>
    <w:rsid w:val="00FB00AD"/>
    <w:rsid w:val="00FB0C8E"/>
    <w:rsid w:val="00FB2325"/>
    <w:rsid w:val="00FB24E5"/>
    <w:rsid w:val="00FB25EB"/>
    <w:rsid w:val="00FB28BE"/>
    <w:rsid w:val="00FB32C3"/>
    <w:rsid w:val="00FB33A7"/>
    <w:rsid w:val="00FB36AE"/>
    <w:rsid w:val="00FB414A"/>
    <w:rsid w:val="00FB4D0F"/>
    <w:rsid w:val="00FB5D06"/>
    <w:rsid w:val="00FB7203"/>
    <w:rsid w:val="00FC0A0B"/>
    <w:rsid w:val="00FC0A43"/>
    <w:rsid w:val="00FC0E43"/>
    <w:rsid w:val="00FC0EF8"/>
    <w:rsid w:val="00FC1080"/>
    <w:rsid w:val="00FC11F0"/>
    <w:rsid w:val="00FC159D"/>
    <w:rsid w:val="00FC168D"/>
    <w:rsid w:val="00FC1C5A"/>
    <w:rsid w:val="00FC3DEC"/>
    <w:rsid w:val="00FC58B0"/>
    <w:rsid w:val="00FC5D78"/>
    <w:rsid w:val="00FC5F23"/>
    <w:rsid w:val="00FC6163"/>
    <w:rsid w:val="00FC675D"/>
    <w:rsid w:val="00FC6F07"/>
    <w:rsid w:val="00FC7224"/>
    <w:rsid w:val="00FC746D"/>
    <w:rsid w:val="00FC7CBA"/>
    <w:rsid w:val="00FC7F0D"/>
    <w:rsid w:val="00FD0046"/>
    <w:rsid w:val="00FD013B"/>
    <w:rsid w:val="00FD0FE5"/>
    <w:rsid w:val="00FD16D4"/>
    <w:rsid w:val="00FD1EF8"/>
    <w:rsid w:val="00FD1FDD"/>
    <w:rsid w:val="00FD25F2"/>
    <w:rsid w:val="00FD2E5B"/>
    <w:rsid w:val="00FD3307"/>
    <w:rsid w:val="00FD35E3"/>
    <w:rsid w:val="00FD3694"/>
    <w:rsid w:val="00FD37D9"/>
    <w:rsid w:val="00FD3FD1"/>
    <w:rsid w:val="00FD4760"/>
    <w:rsid w:val="00FD4929"/>
    <w:rsid w:val="00FD5B62"/>
    <w:rsid w:val="00FD68E9"/>
    <w:rsid w:val="00FD6BB1"/>
    <w:rsid w:val="00FD7700"/>
    <w:rsid w:val="00FE0076"/>
    <w:rsid w:val="00FE0295"/>
    <w:rsid w:val="00FE05EB"/>
    <w:rsid w:val="00FE0F6C"/>
    <w:rsid w:val="00FE1163"/>
    <w:rsid w:val="00FE1252"/>
    <w:rsid w:val="00FE135F"/>
    <w:rsid w:val="00FE1683"/>
    <w:rsid w:val="00FE2B64"/>
    <w:rsid w:val="00FE3B35"/>
    <w:rsid w:val="00FE4017"/>
    <w:rsid w:val="00FE428C"/>
    <w:rsid w:val="00FE44FA"/>
    <w:rsid w:val="00FE492E"/>
    <w:rsid w:val="00FE4F61"/>
    <w:rsid w:val="00FE5065"/>
    <w:rsid w:val="00FE5822"/>
    <w:rsid w:val="00FE6368"/>
    <w:rsid w:val="00FE6BB3"/>
    <w:rsid w:val="00FE73ED"/>
    <w:rsid w:val="00FF04E1"/>
    <w:rsid w:val="00FF1C80"/>
    <w:rsid w:val="00FF29A4"/>
    <w:rsid w:val="00FF2BC8"/>
    <w:rsid w:val="00FF2F94"/>
    <w:rsid w:val="00FF31AA"/>
    <w:rsid w:val="00FF359A"/>
    <w:rsid w:val="00FF4C97"/>
    <w:rsid w:val="00FF501F"/>
    <w:rsid w:val="00FF5589"/>
    <w:rsid w:val="00FF5732"/>
    <w:rsid w:val="00FF58BD"/>
    <w:rsid w:val="00FF5C3E"/>
    <w:rsid w:val="00FF5FCD"/>
    <w:rsid w:val="00FF66EB"/>
    <w:rsid w:val="00FF6D97"/>
    <w:rsid w:val="00FF789B"/>
    <w:rsid w:val="00FF7D3B"/>
    <w:rsid w:val="00FF7EFD"/>
    <w:rsid w:val="0199B681"/>
    <w:rsid w:val="06E15AFD"/>
    <w:rsid w:val="121F3AB2"/>
    <w:rsid w:val="13F5FB15"/>
    <w:rsid w:val="156D9BCC"/>
    <w:rsid w:val="16BE5C99"/>
    <w:rsid w:val="17CAB071"/>
    <w:rsid w:val="1893106A"/>
    <w:rsid w:val="19EA9A88"/>
    <w:rsid w:val="1A40CEAB"/>
    <w:rsid w:val="210B2B7A"/>
    <w:rsid w:val="2282A798"/>
    <w:rsid w:val="238AA6F0"/>
    <w:rsid w:val="258C4EB9"/>
    <w:rsid w:val="25B4BEBA"/>
    <w:rsid w:val="269D99C4"/>
    <w:rsid w:val="2EF83706"/>
    <w:rsid w:val="2F37D120"/>
    <w:rsid w:val="33EBCF9A"/>
    <w:rsid w:val="39761D75"/>
    <w:rsid w:val="3BE1F3FE"/>
    <w:rsid w:val="3C6260BF"/>
    <w:rsid w:val="47090328"/>
    <w:rsid w:val="486CD4F6"/>
    <w:rsid w:val="4F90A3FA"/>
    <w:rsid w:val="526CE247"/>
    <w:rsid w:val="5F8BE7CC"/>
    <w:rsid w:val="632D7E10"/>
    <w:rsid w:val="6A39630F"/>
    <w:rsid w:val="702C7911"/>
    <w:rsid w:val="709761E3"/>
    <w:rsid w:val="779ABA63"/>
    <w:rsid w:val="7A27C821"/>
    <w:rsid w:val="7DB9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F1F02B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24242" w:themeColor="text2"/>
        <w:sz w:val="22"/>
        <w:szCs w:val="22"/>
        <w:lang w:val="en-AU" w:eastAsia="en-US" w:bidi="ar-SA"/>
      </w:rPr>
    </w:rPrDefault>
    <w:pPrDefault>
      <w:pPr>
        <w:spacing w:before="160" w:after="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semiHidden="1" w:unhideWhenUsed="1" w:qFormat="1"/>
    <w:lsdException w:name="Subtle Reference" w:semiHidden="1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1DE"/>
  </w:style>
  <w:style w:type="paragraph" w:styleId="Heading1">
    <w:name w:val="heading 1"/>
    <w:basedOn w:val="Normal"/>
    <w:next w:val="Normal"/>
    <w:link w:val="Heading1Char"/>
    <w:uiPriority w:val="9"/>
    <w:qFormat/>
    <w:rsid w:val="00307EC7"/>
    <w:pPr>
      <w:keepNext/>
      <w:keepLines/>
      <w:spacing w:before="72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78265" w:themeColor="accent1"/>
      <w:sz w:val="6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91677F"/>
    <w:pPr>
      <w:outlineLvl w:val="1"/>
    </w:pPr>
    <w:rPr>
      <w:b w:val="0"/>
      <w:sz w:val="40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C060CD"/>
    <w:pPr>
      <w:outlineLvl w:val="2"/>
    </w:pPr>
    <w:rPr>
      <w:b/>
      <w:color w:val="424242" w:themeColor="text2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rsid w:val="00774BFD"/>
    <w:pPr>
      <w:spacing w:before="360"/>
      <w:outlineLvl w:val="3"/>
    </w:pPr>
    <w:rPr>
      <w:b w:val="0"/>
      <w:iCs/>
    </w:rPr>
  </w:style>
  <w:style w:type="paragraph" w:styleId="Heading5">
    <w:name w:val="heading 5"/>
    <w:basedOn w:val="Normal"/>
    <w:next w:val="Normal"/>
    <w:link w:val="Heading5Char"/>
    <w:uiPriority w:val="9"/>
    <w:rsid w:val="00774BFD"/>
    <w:pPr>
      <w:keepNext/>
      <w:keepLines/>
      <w:spacing w:before="360" w:after="160"/>
      <w:contextualSpacing/>
      <w:outlineLvl w:val="4"/>
    </w:pPr>
    <w:rPr>
      <w:rFonts w:asciiTheme="majorHAnsi" w:eastAsiaTheme="majorEastAsia" w:hAnsiTheme="majorHAnsi" w:cstheme="majorBidi"/>
      <w:b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28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9DF"/>
    <w:rPr>
      <w:rFonts w:asciiTheme="majorHAnsi" w:eastAsiaTheme="majorEastAsia" w:hAnsiTheme="majorHAnsi" w:cstheme="majorBidi"/>
      <w:b/>
      <w:color w:val="278265" w:themeColor="accent1"/>
      <w:sz w:val="6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7674"/>
    <w:rPr>
      <w:rFonts w:asciiTheme="majorHAnsi" w:eastAsiaTheme="majorEastAsia" w:hAnsiTheme="majorHAnsi" w:cstheme="majorBidi"/>
      <w:color w:val="278265" w:themeColor="accent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7674"/>
    <w:rPr>
      <w:rFonts w:asciiTheme="majorHAnsi" w:eastAsiaTheme="majorEastAsia" w:hAnsiTheme="majorHAnsi" w:cstheme="majorBidi"/>
      <w:b/>
      <w:sz w:val="24"/>
      <w:szCs w:val="24"/>
    </w:rPr>
  </w:style>
  <w:style w:type="paragraph" w:styleId="Title">
    <w:name w:val="Title"/>
    <w:basedOn w:val="Heading1"/>
    <w:next w:val="Normal"/>
    <w:link w:val="TitleChar"/>
    <w:uiPriority w:val="17"/>
    <w:qFormat/>
    <w:rsid w:val="007C3E6A"/>
    <w:pPr>
      <w:spacing w:before="480"/>
      <w:outlineLvl w:val="9"/>
    </w:pPr>
    <w:rPr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7C3E6A"/>
    <w:rPr>
      <w:rFonts w:asciiTheme="majorHAnsi" w:eastAsiaTheme="majorEastAsia" w:hAnsiTheme="majorHAnsi" w:cstheme="majorBidi"/>
      <w:color w:val="278265" w:themeColor="accent1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1A46EB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8"/>
    <w:rsid w:val="001A46EB"/>
    <w:rPr>
      <w:rFonts w:eastAsiaTheme="minorEastAsia"/>
      <w:spacing w:val="15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74BFD"/>
    <w:rPr>
      <w:rFonts w:asciiTheme="majorHAnsi" w:eastAsiaTheme="majorEastAsia" w:hAnsiTheme="majorHAnsi" w:cstheme="majorBidi"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74BFD"/>
    <w:rPr>
      <w:rFonts w:asciiTheme="majorHAnsi" w:eastAsiaTheme="majorEastAsia" w:hAnsiTheme="majorHAnsi" w:cstheme="majorBidi"/>
      <w:b/>
      <w:sz w:val="20"/>
    </w:rPr>
  </w:style>
  <w:style w:type="paragraph" w:styleId="TOCHeading">
    <w:name w:val="TOC Heading"/>
    <w:basedOn w:val="Heading2"/>
    <w:next w:val="Normal"/>
    <w:uiPriority w:val="39"/>
    <w:unhideWhenUsed/>
    <w:qFormat/>
    <w:rsid w:val="009D2E92"/>
    <w:pPr>
      <w:outlineLvl w:val="9"/>
    </w:pPr>
    <w:rPr>
      <w:color w:val="1D614B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B0D88"/>
    <w:pPr>
      <w:tabs>
        <w:tab w:val="left" w:pos="567"/>
        <w:tab w:val="right" w:leader="dot" w:pos="9633"/>
      </w:tabs>
      <w:suppressAutoHyphens/>
      <w:spacing w:before="360" w:line="24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B0D88"/>
    <w:pPr>
      <w:tabs>
        <w:tab w:val="left" w:pos="851"/>
        <w:tab w:val="right" w:leader="dot" w:pos="9633"/>
      </w:tabs>
      <w:suppressAutoHyphens/>
      <w:spacing w:before="80" w:after="0" w:line="240" w:lineRule="auto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885BC1"/>
    <w:pPr>
      <w:tabs>
        <w:tab w:val="left" w:pos="1418"/>
        <w:tab w:val="right" w:leader="dot" w:pos="9628"/>
      </w:tabs>
      <w:suppressAutoHyphens/>
      <w:spacing w:before="80" w:line="240" w:lineRule="auto"/>
      <w:ind w:left="567"/>
    </w:pPr>
    <w:rPr>
      <w:i/>
    </w:rPr>
  </w:style>
  <w:style w:type="character" w:styleId="Hyperlink">
    <w:name w:val="Hyperlink"/>
    <w:basedOn w:val="DefaultParagraphFont"/>
    <w:uiPriority w:val="99"/>
    <w:unhideWhenUsed/>
    <w:rsid w:val="00FE73ED"/>
    <w:rPr>
      <w:color w:val="278265" w:themeColor="hyperlink"/>
      <w:u w:val="single"/>
    </w:rPr>
  </w:style>
  <w:style w:type="paragraph" w:customStyle="1" w:styleId="IntroductionParagraph">
    <w:name w:val="Introduction Paragraph"/>
    <w:basedOn w:val="Normal"/>
    <w:uiPriority w:val="2"/>
    <w:qFormat/>
    <w:rsid w:val="00584CB3"/>
    <w:pPr>
      <w:keepNext/>
      <w:spacing w:after="160"/>
    </w:pPr>
    <w:rPr>
      <w:b/>
      <w:sz w:val="24"/>
    </w:rPr>
  </w:style>
  <w:style w:type="paragraph" w:customStyle="1" w:styleId="BulletLevel1">
    <w:name w:val="Bullet Level 1"/>
    <w:basedOn w:val="Normal"/>
    <w:uiPriority w:val="3"/>
    <w:qFormat/>
    <w:rsid w:val="00851797"/>
    <w:pPr>
      <w:numPr>
        <w:numId w:val="2"/>
      </w:numPr>
      <w:spacing w:before="80"/>
    </w:pPr>
  </w:style>
  <w:style w:type="paragraph" w:customStyle="1" w:styleId="BulletLevel2">
    <w:name w:val="Bullet Level 2"/>
    <w:basedOn w:val="BulletLevel1"/>
    <w:uiPriority w:val="3"/>
    <w:rsid w:val="00851797"/>
    <w:pPr>
      <w:numPr>
        <w:ilvl w:val="1"/>
      </w:numPr>
    </w:pPr>
  </w:style>
  <w:style w:type="paragraph" w:customStyle="1" w:styleId="BulletLevel3">
    <w:name w:val="Bullet Level 3"/>
    <w:basedOn w:val="BulletLevel2"/>
    <w:uiPriority w:val="3"/>
    <w:rsid w:val="00851797"/>
    <w:pPr>
      <w:numPr>
        <w:ilvl w:val="2"/>
      </w:numPr>
    </w:pPr>
  </w:style>
  <w:style w:type="paragraph" w:customStyle="1" w:styleId="ListLegalLevel1">
    <w:name w:val="List Legal Level 1"/>
    <w:basedOn w:val="Normal"/>
    <w:uiPriority w:val="3"/>
    <w:qFormat/>
    <w:rsid w:val="007810EC"/>
    <w:pPr>
      <w:numPr>
        <w:numId w:val="3"/>
      </w:numPr>
      <w:spacing w:before="80"/>
    </w:pPr>
  </w:style>
  <w:style w:type="paragraph" w:customStyle="1" w:styleId="ListLegalLevel2">
    <w:name w:val="List Legal Level 2"/>
    <w:basedOn w:val="ListLegalLevel1"/>
    <w:uiPriority w:val="3"/>
    <w:rsid w:val="005F3D4F"/>
    <w:pPr>
      <w:numPr>
        <w:ilvl w:val="1"/>
      </w:numPr>
    </w:pPr>
  </w:style>
  <w:style w:type="paragraph" w:customStyle="1" w:styleId="ListLegalLevel3">
    <w:name w:val="List Legal Level 3"/>
    <w:basedOn w:val="ListLegalLevel2"/>
    <w:uiPriority w:val="3"/>
    <w:rsid w:val="005F3D4F"/>
    <w:pPr>
      <w:numPr>
        <w:ilvl w:val="2"/>
      </w:numPr>
    </w:pPr>
  </w:style>
  <w:style w:type="paragraph" w:customStyle="1" w:styleId="ListAlphaLevel1">
    <w:name w:val="List Alpha Level 1"/>
    <w:basedOn w:val="Normal"/>
    <w:uiPriority w:val="3"/>
    <w:qFormat/>
    <w:rsid w:val="005F3D4F"/>
    <w:pPr>
      <w:numPr>
        <w:numId w:val="4"/>
      </w:numPr>
      <w:spacing w:before="80"/>
    </w:pPr>
  </w:style>
  <w:style w:type="paragraph" w:customStyle="1" w:styleId="ListAlphaLevel2">
    <w:name w:val="List Alpha Level 2"/>
    <w:basedOn w:val="ListAlphaLevel1"/>
    <w:uiPriority w:val="3"/>
    <w:rsid w:val="005F3D4F"/>
    <w:pPr>
      <w:numPr>
        <w:ilvl w:val="1"/>
      </w:numPr>
    </w:pPr>
  </w:style>
  <w:style w:type="paragraph" w:customStyle="1" w:styleId="ListAlphaLevel3">
    <w:name w:val="List Alpha Level 3"/>
    <w:basedOn w:val="ListAlphaLevel2"/>
    <w:uiPriority w:val="3"/>
    <w:rsid w:val="005F3D4F"/>
    <w:pPr>
      <w:numPr>
        <w:ilvl w:val="2"/>
      </w:numPr>
    </w:pPr>
  </w:style>
  <w:style w:type="paragraph" w:customStyle="1" w:styleId="ListNumberedLevel1">
    <w:name w:val="List Numbered Level 1"/>
    <w:basedOn w:val="Normal"/>
    <w:uiPriority w:val="3"/>
    <w:rsid w:val="005F3D4F"/>
    <w:pPr>
      <w:numPr>
        <w:numId w:val="5"/>
      </w:numPr>
      <w:spacing w:before="80"/>
    </w:pPr>
  </w:style>
  <w:style w:type="paragraph" w:customStyle="1" w:styleId="ListNumberedLevel2">
    <w:name w:val="List Numbered Level 2"/>
    <w:basedOn w:val="ListNumberedLevel1"/>
    <w:uiPriority w:val="3"/>
    <w:rsid w:val="005F3D4F"/>
    <w:pPr>
      <w:numPr>
        <w:ilvl w:val="1"/>
      </w:numPr>
    </w:pPr>
  </w:style>
  <w:style w:type="paragraph" w:customStyle="1" w:styleId="ListNumberedLevel3">
    <w:name w:val="List Numbered Level 3"/>
    <w:basedOn w:val="ListNumberedLevel2"/>
    <w:uiPriority w:val="3"/>
    <w:rsid w:val="005F3D4F"/>
    <w:pPr>
      <w:numPr>
        <w:ilvl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A66202"/>
    <w:pPr>
      <w:spacing w:before="280" w:after="280"/>
    </w:pPr>
    <w:rPr>
      <w:iCs/>
      <w:color w:val="278265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A66202"/>
    <w:rPr>
      <w:iCs/>
      <w:color w:val="278265" w:themeColor="accent1"/>
      <w:sz w:val="28"/>
    </w:rPr>
  </w:style>
  <w:style w:type="paragraph" w:styleId="Header">
    <w:name w:val="header"/>
    <w:basedOn w:val="Normal"/>
    <w:link w:val="HeaderChar"/>
    <w:uiPriority w:val="99"/>
    <w:rsid w:val="00A6620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81AAF"/>
  </w:style>
  <w:style w:type="paragraph" w:styleId="Footer">
    <w:name w:val="footer"/>
    <w:basedOn w:val="Normal"/>
    <w:link w:val="FooterChar"/>
    <w:uiPriority w:val="99"/>
    <w:unhideWhenUsed/>
    <w:rsid w:val="007C3E6A"/>
    <w:pPr>
      <w:tabs>
        <w:tab w:val="left" w:pos="1418"/>
        <w:tab w:val="right" w:pos="9072"/>
      </w:tabs>
      <w:suppressAutoHyphens/>
      <w:spacing w:before="320" w:after="0" w:line="240" w:lineRule="auto"/>
      <w:contextualSpacing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C3E6A"/>
    <w:rPr>
      <w:sz w:val="16"/>
    </w:rPr>
  </w:style>
  <w:style w:type="paragraph" w:customStyle="1" w:styleId="Heading1Numbered">
    <w:name w:val="Heading 1 Numbered"/>
    <w:basedOn w:val="Heading1"/>
    <w:uiPriority w:val="10"/>
    <w:rsid w:val="007C3E6A"/>
    <w:pPr>
      <w:numPr>
        <w:numId w:val="7"/>
      </w:numPr>
    </w:pPr>
  </w:style>
  <w:style w:type="paragraph" w:customStyle="1" w:styleId="Heading2Numbered">
    <w:name w:val="Heading 2 Numbered"/>
    <w:basedOn w:val="Heading2"/>
    <w:uiPriority w:val="10"/>
    <w:rsid w:val="007C3E6A"/>
    <w:pPr>
      <w:numPr>
        <w:ilvl w:val="1"/>
        <w:numId w:val="7"/>
      </w:numPr>
    </w:pPr>
  </w:style>
  <w:style w:type="paragraph" w:customStyle="1" w:styleId="Heading3Numbered">
    <w:name w:val="Heading 3 Numbered"/>
    <w:basedOn w:val="Heading3"/>
    <w:uiPriority w:val="10"/>
    <w:rsid w:val="007C3E6A"/>
    <w:pPr>
      <w:numPr>
        <w:ilvl w:val="2"/>
        <w:numId w:val="7"/>
      </w:numPr>
    </w:pPr>
  </w:style>
  <w:style w:type="paragraph" w:customStyle="1" w:styleId="Heading4Numbered">
    <w:name w:val="Heading 4 Numbered"/>
    <w:basedOn w:val="Heading4"/>
    <w:uiPriority w:val="10"/>
    <w:rsid w:val="007C3E6A"/>
    <w:pPr>
      <w:numPr>
        <w:ilvl w:val="3"/>
        <w:numId w:val="7"/>
      </w:numPr>
    </w:pPr>
  </w:style>
  <w:style w:type="paragraph" w:customStyle="1" w:styleId="Box1Normal">
    <w:name w:val="Box 1 Normal"/>
    <w:basedOn w:val="Normal"/>
    <w:uiPriority w:val="14"/>
    <w:rsid w:val="00A14E9C"/>
    <w:pPr>
      <w:pBdr>
        <w:top w:val="single" w:sz="4" w:space="14" w:color="EAEAEA"/>
        <w:left w:val="single" w:sz="4" w:space="14" w:color="EAEAEA"/>
        <w:bottom w:val="single" w:sz="4" w:space="14" w:color="EAEAEA"/>
        <w:right w:val="single" w:sz="4" w:space="14" w:color="EAEAEA"/>
      </w:pBdr>
      <w:shd w:val="clear" w:color="auto" w:fill="EAEAEA"/>
      <w:ind w:left="278" w:right="278"/>
    </w:pPr>
  </w:style>
  <w:style w:type="paragraph" w:customStyle="1" w:styleId="Box1Heading">
    <w:name w:val="Box 1 Heading"/>
    <w:basedOn w:val="Box1Normal"/>
    <w:uiPriority w:val="14"/>
    <w:rsid w:val="001A46EB"/>
    <w:rPr>
      <w:b/>
    </w:rPr>
  </w:style>
  <w:style w:type="paragraph" w:customStyle="1" w:styleId="Box1Bullet">
    <w:name w:val="Box 1 Bullet"/>
    <w:basedOn w:val="Box1Normal"/>
    <w:uiPriority w:val="15"/>
    <w:rsid w:val="00A14E9C"/>
    <w:pPr>
      <w:numPr>
        <w:numId w:val="1"/>
      </w:numPr>
      <w:spacing w:before="80"/>
      <w:ind w:left="709" w:hanging="431"/>
    </w:pPr>
  </w:style>
  <w:style w:type="paragraph" w:customStyle="1" w:styleId="Box1NumberedList">
    <w:name w:val="Box 1 Numbered List"/>
    <w:basedOn w:val="Box1Normal"/>
    <w:uiPriority w:val="15"/>
    <w:rsid w:val="00A14E9C"/>
    <w:pPr>
      <w:numPr>
        <w:ilvl w:val="2"/>
        <w:numId w:val="1"/>
      </w:numPr>
      <w:spacing w:before="80"/>
      <w:ind w:left="709" w:hanging="431"/>
    </w:pPr>
  </w:style>
  <w:style w:type="paragraph" w:customStyle="1" w:styleId="Box2Normal">
    <w:name w:val="Box 2 Normal"/>
    <w:basedOn w:val="Normal"/>
    <w:uiPriority w:val="15"/>
    <w:rsid w:val="000E5C74"/>
    <w:pPr>
      <w:pBdr>
        <w:top w:val="single" w:sz="4" w:space="14" w:color="278265" w:themeColor="accent1"/>
        <w:left w:val="single" w:sz="4" w:space="14" w:color="278265" w:themeColor="accent1"/>
        <w:bottom w:val="single" w:sz="4" w:space="14" w:color="278265" w:themeColor="accent1"/>
        <w:right w:val="single" w:sz="4" w:space="14" w:color="278265" w:themeColor="accent1"/>
      </w:pBdr>
      <w:ind w:left="278" w:right="278"/>
    </w:pPr>
  </w:style>
  <w:style w:type="paragraph" w:customStyle="1" w:styleId="Box2Heading">
    <w:name w:val="Box 2 Heading"/>
    <w:basedOn w:val="Box2Normal"/>
    <w:uiPriority w:val="15"/>
    <w:rsid w:val="000E5C74"/>
    <w:rPr>
      <w:b/>
    </w:rPr>
  </w:style>
  <w:style w:type="paragraph" w:customStyle="1" w:styleId="Box2Bullet">
    <w:name w:val="Box 2 Bullet"/>
    <w:basedOn w:val="Box2Normal"/>
    <w:uiPriority w:val="16"/>
    <w:rsid w:val="000E5C74"/>
    <w:pPr>
      <w:numPr>
        <w:ilvl w:val="1"/>
        <w:numId w:val="1"/>
      </w:numPr>
      <w:spacing w:before="80"/>
      <w:ind w:left="709" w:hanging="431"/>
    </w:pPr>
  </w:style>
  <w:style w:type="paragraph" w:customStyle="1" w:styleId="Box2NumberedList">
    <w:name w:val="Box 2 Numbered List"/>
    <w:basedOn w:val="Box2Normal"/>
    <w:uiPriority w:val="16"/>
    <w:rsid w:val="000E5C74"/>
    <w:pPr>
      <w:numPr>
        <w:ilvl w:val="3"/>
        <w:numId w:val="1"/>
      </w:numPr>
      <w:spacing w:before="80"/>
      <w:ind w:left="709" w:hanging="431"/>
    </w:pPr>
  </w:style>
  <w:style w:type="numbering" w:customStyle="1" w:styleId="BoxedBulletsandNumbers">
    <w:name w:val="Boxed Bullets and Numbers"/>
    <w:uiPriority w:val="99"/>
    <w:rsid w:val="00DD77D9"/>
    <w:pPr>
      <w:numPr>
        <w:numId w:val="1"/>
      </w:numPr>
    </w:pPr>
  </w:style>
  <w:style w:type="numbering" w:customStyle="1" w:styleId="NumberedHeadings">
    <w:name w:val="Numbered Headings"/>
    <w:uiPriority w:val="99"/>
    <w:rsid w:val="007C3E6A"/>
    <w:pPr>
      <w:numPr>
        <w:numId w:val="7"/>
      </w:numPr>
    </w:pPr>
  </w:style>
  <w:style w:type="numbering" w:customStyle="1" w:styleId="DTABullets">
    <w:name w:val="DTA Bullets"/>
    <w:uiPriority w:val="99"/>
    <w:rsid w:val="007D20B9"/>
    <w:pPr>
      <w:numPr>
        <w:numId w:val="2"/>
      </w:numPr>
    </w:pPr>
  </w:style>
  <w:style w:type="numbering" w:customStyle="1" w:styleId="ListLegal">
    <w:name w:val="List Legal"/>
    <w:uiPriority w:val="99"/>
    <w:rsid w:val="00A72DDC"/>
    <w:pPr>
      <w:numPr>
        <w:numId w:val="3"/>
      </w:numPr>
    </w:pPr>
  </w:style>
  <w:style w:type="numbering" w:customStyle="1" w:styleId="ListAlpha">
    <w:name w:val="List Alpha"/>
    <w:uiPriority w:val="99"/>
    <w:rsid w:val="00A72DDC"/>
    <w:pPr>
      <w:numPr>
        <w:numId w:val="4"/>
      </w:numPr>
    </w:pPr>
  </w:style>
  <w:style w:type="numbering" w:customStyle="1" w:styleId="ListNumbered">
    <w:name w:val="List Numbered"/>
    <w:uiPriority w:val="99"/>
    <w:rsid w:val="00A72DDC"/>
    <w:pPr>
      <w:numPr>
        <w:numId w:val="5"/>
      </w:numPr>
    </w:pPr>
  </w:style>
  <w:style w:type="paragraph" w:customStyle="1" w:styleId="HeadingAppendix1">
    <w:name w:val="Heading Appendix 1"/>
    <w:basedOn w:val="Heading1"/>
    <w:uiPriority w:val="10"/>
    <w:rsid w:val="007C3E6A"/>
    <w:pPr>
      <w:pageBreakBefore/>
      <w:numPr>
        <w:numId w:val="6"/>
      </w:numPr>
    </w:pPr>
  </w:style>
  <w:style w:type="paragraph" w:customStyle="1" w:styleId="HeadingAppendix2">
    <w:name w:val="Heading Appendix 2"/>
    <w:basedOn w:val="Heading2"/>
    <w:uiPriority w:val="10"/>
    <w:rsid w:val="007C3E6A"/>
    <w:pPr>
      <w:numPr>
        <w:ilvl w:val="1"/>
        <w:numId w:val="6"/>
      </w:numPr>
    </w:pPr>
  </w:style>
  <w:style w:type="paragraph" w:customStyle="1" w:styleId="HeadingAppendix3">
    <w:name w:val="Heading Appendix 3"/>
    <w:basedOn w:val="Heading3"/>
    <w:uiPriority w:val="10"/>
    <w:rsid w:val="007C3E6A"/>
    <w:pPr>
      <w:numPr>
        <w:ilvl w:val="2"/>
        <w:numId w:val="6"/>
      </w:numPr>
    </w:pPr>
  </w:style>
  <w:style w:type="paragraph" w:customStyle="1" w:styleId="HeadingAppendix4">
    <w:name w:val="Heading Appendix 4"/>
    <w:basedOn w:val="Heading4"/>
    <w:uiPriority w:val="10"/>
    <w:rsid w:val="007C3E6A"/>
    <w:pPr>
      <w:numPr>
        <w:ilvl w:val="3"/>
        <w:numId w:val="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C728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HeadingAppendixNumbers">
    <w:name w:val="Heading Appendix Numbers"/>
    <w:uiPriority w:val="99"/>
    <w:rsid w:val="007C3E6A"/>
    <w:pPr>
      <w:numPr>
        <w:numId w:val="6"/>
      </w:numPr>
    </w:pPr>
  </w:style>
  <w:style w:type="paragraph" w:styleId="Caption">
    <w:name w:val="caption"/>
    <w:basedOn w:val="Normal"/>
    <w:next w:val="Normal"/>
    <w:uiPriority w:val="35"/>
    <w:rsid w:val="00EA69F6"/>
    <w:pPr>
      <w:keepNext/>
      <w:keepLines/>
      <w:spacing w:before="320"/>
    </w:pPr>
    <w:rPr>
      <w:i/>
      <w:iCs/>
      <w:sz w:val="18"/>
      <w:szCs w:val="18"/>
    </w:rPr>
  </w:style>
  <w:style w:type="table" w:styleId="TableGrid">
    <w:name w:val="Table Grid"/>
    <w:basedOn w:val="TableNormal"/>
    <w:uiPriority w:val="39"/>
    <w:rsid w:val="007411A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TATableLined">
    <w:name w:val="DTA Table Lined"/>
    <w:basedOn w:val="TableNormal"/>
    <w:uiPriority w:val="99"/>
    <w:rsid w:val="004A463A"/>
    <w:pPr>
      <w:spacing w:before="80"/>
    </w:pPr>
    <w:rPr>
      <w:sz w:val="18"/>
    </w:rPr>
    <w:tblPr>
      <w:tblStyleRowBandSize w:val="1"/>
      <w:tblStyleCol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808080" w:themeColor="background1" w:themeShade="80"/>
          <w:right w:val="nil"/>
          <w:insideH w:val="single" w:sz="4" w:space="0" w:color="808080" w:themeColor="background1" w:themeShade="80"/>
          <w:insideV w:val="nil"/>
          <w:tl2br w:val="nil"/>
          <w:tr2bl w:val="nil"/>
        </w:tcBorders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808080" w:themeColor="background1" w:themeShade="80"/>
        </w:tcBorders>
      </w:tc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TATableBanded">
    <w:name w:val="DTA Table Banded"/>
    <w:basedOn w:val="TableNormal"/>
    <w:uiPriority w:val="99"/>
    <w:rsid w:val="004A463A"/>
    <w:pPr>
      <w:spacing w:before="80"/>
    </w:pPr>
    <w:rPr>
      <w:sz w:val="18"/>
    </w:rPr>
    <w:tblPr>
      <w:tblStyleRowBandSize w:val="1"/>
      <w:tblStyleColBandSize w:val="1"/>
      <w:tblBorders>
        <w:top w:val="single" w:sz="4" w:space="0" w:color="808080" w:themeColor="background1" w:themeShade="80"/>
        <w:bottom w:val="single" w:sz="4" w:space="0" w:color="808080" w:themeColor="background1" w:themeShade="8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808080" w:themeColor="background1" w:themeShade="8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</w:rPr>
    </w:tblStylePr>
    <w:tblStylePr w:type="firstCol">
      <w:rPr>
        <w:b/>
      </w:rPr>
      <w:tblPr/>
      <w:tcPr>
        <w:tcBorders>
          <w:right w:val="single" w:sz="4" w:space="0" w:color="808080" w:themeColor="background1" w:themeShade="80"/>
        </w:tcBorders>
      </w:tc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ecurityMarker">
    <w:name w:val="Security Marker"/>
    <w:basedOn w:val="Normal"/>
    <w:uiPriority w:val="99"/>
    <w:semiHidden/>
    <w:unhideWhenUsed/>
    <w:qFormat/>
    <w:rsid w:val="00E117B2"/>
    <w:pPr>
      <w:spacing w:before="0" w:after="0"/>
      <w:jc w:val="center"/>
    </w:pPr>
    <w:rPr>
      <w:b/>
      <w:bCs/>
      <w:color w:val="C00000"/>
    </w:rPr>
  </w:style>
  <w:style w:type="paragraph" w:styleId="FootnoteText">
    <w:name w:val="footnote text"/>
    <w:basedOn w:val="Normal"/>
    <w:link w:val="FootnoteTextChar"/>
    <w:uiPriority w:val="99"/>
    <w:rsid w:val="0087224E"/>
    <w:pPr>
      <w:keepLines/>
      <w:tabs>
        <w:tab w:val="left" w:pos="284"/>
      </w:tabs>
      <w:spacing w:before="0" w:after="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AAF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224E"/>
    <w:rPr>
      <w:vertAlign w:val="superscript"/>
    </w:rPr>
  </w:style>
  <w:style w:type="paragraph" w:customStyle="1" w:styleId="CaptionforImages">
    <w:name w:val="Caption for Images"/>
    <w:basedOn w:val="Caption"/>
    <w:uiPriority w:val="35"/>
    <w:rsid w:val="001F7345"/>
    <w:pPr>
      <w:keepNext w:val="0"/>
      <w:spacing w:before="80" w:after="320"/>
    </w:pPr>
  </w:style>
  <w:style w:type="character" w:styleId="UnresolvedMention">
    <w:name w:val="Unresolved Mention"/>
    <w:basedOn w:val="DefaultParagraphFont"/>
    <w:uiPriority w:val="99"/>
    <w:semiHidden/>
    <w:unhideWhenUsed/>
    <w:rsid w:val="007306CB"/>
    <w:rPr>
      <w:color w:val="605E5C"/>
      <w:shd w:val="clear" w:color="auto" w:fill="E1DFDD"/>
    </w:rPr>
  </w:style>
  <w:style w:type="paragraph" w:customStyle="1" w:styleId="FieldLineGreen">
    <w:name w:val="Field Line Green"/>
    <w:basedOn w:val="Normal"/>
    <w:uiPriority w:val="8"/>
    <w:rsid w:val="007279DF"/>
    <w:pPr>
      <w:pBdr>
        <w:top w:val="single" w:sz="4" w:space="4" w:color="278265" w:themeColor="accent1"/>
        <w:bottom w:val="single" w:sz="4" w:space="4" w:color="278265" w:themeColor="accent1"/>
        <w:between w:val="single" w:sz="4" w:space="4" w:color="278265" w:themeColor="accent1"/>
      </w:pBdr>
      <w:tabs>
        <w:tab w:val="left" w:pos="2268"/>
        <w:tab w:val="left" w:pos="5103"/>
        <w:tab w:val="left" w:pos="6804"/>
        <w:tab w:val="right" w:pos="9072"/>
      </w:tabs>
      <w:spacing w:before="0" w:after="0" w:line="240" w:lineRule="auto"/>
    </w:pPr>
  </w:style>
  <w:style w:type="paragraph" w:customStyle="1" w:styleId="FieldLineGrey">
    <w:name w:val="Field Line Grey"/>
    <w:basedOn w:val="FieldLineGreen"/>
    <w:uiPriority w:val="8"/>
    <w:qFormat/>
    <w:rsid w:val="007170B3"/>
    <w:pPr>
      <w:pBdr>
        <w:top w:val="single" w:sz="4" w:space="4" w:color="BFBFBF" w:themeColor="background1" w:themeShade="BF"/>
        <w:bottom w:val="single" w:sz="4" w:space="4" w:color="BFBFBF" w:themeColor="background1" w:themeShade="BF"/>
        <w:between w:val="single" w:sz="4" w:space="4" w:color="BFBFBF" w:themeColor="background1" w:themeShade="BF"/>
      </w:pBdr>
      <w:tabs>
        <w:tab w:val="clear" w:pos="2268"/>
        <w:tab w:val="left" w:pos="2835"/>
      </w:tabs>
      <w:spacing w:before="240"/>
    </w:pPr>
  </w:style>
  <w:style w:type="character" w:styleId="PlaceholderText">
    <w:name w:val="Placeholder Text"/>
    <w:basedOn w:val="DefaultParagraphFont"/>
    <w:uiPriority w:val="99"/>
    <w:semiHidden/>
    <w:rsid w:val="00953251"/>
    <w:rPr>
      <w:color w:val="808080"/>
    </w:rPr>
  </w:style>
  <w:style w:type="paragraph" w:customStyle="1" w:styleId="TechnicalQuote">
    <w:name w:val="Technical Quote"/>
    <w:basedOn w:val="Normal"/>
    <w:uiPriority w:val="29"/>
    <w:qFormat/>
    <w:rsid w:val="00584CB3"/>
    <w:pPr>
      <w:spacing w:after="160"/>
    </w:pPr>
    <w:rPr>
      <w:color w:val="278265" w:themeColor="accent1"/>
    </w:rPr>
  </w:style>
  <w:style w:type="paragraph" w:styleId="Revision">
    <w:name w:val="Revision"/>
    <w:hidden/>
    <w:uiPriority w:val="99"/>
    <w:semiHidden/>
    <w:rsid w:val="00A83E85"/>
    <w:pPr>
      <w:spacing w:before="0"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83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3E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3E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E85"/>
    <w:rPr>
      <w:b/>
      <w:bCs/>
      <w:sz w:val="20"/>
      <w:szCs w:val="20"/>
    </w:rPr>
  </w:style>
  <w:style w:type="paragraph" w:styleId="ListParagraph">
    <w:name w:val="List Paragraph"/>
    <w:basedOn w:val="Normal"/>
    <w:uiPriority w:val="99"/>
    <w:unhideWhenUsed/>
    <w:qFormat/>
    <w:rsid w:val="0011388E"/>
    <w:pPr>
      <w:spacing w:before="240" w:after="240" w:line="240" w:lineRule="auto"/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C1065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65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951C9"/>
    <w:rPr>
      <w:color w:val="278265" w:themeColor="followedHyperlink"/>
      <w:u w:val="single"/>
    </w:rPr>
  </w:style>
  <w:style w:type="character" w:customStyle="1" w:styleId="ui-provider">
    <w:name w:val="ui-provider"/>
    <w:basedOn w:val="DefaultParagraphFont"/>
    <w:rsid w:val="0069365D"/>
  </w:style>
  <w:style w:type="character" w:styleId="Strong">
    <w:name w:val="Strong"/>
    <w:basedOn w:val="DefaultParagraphFont"/>
    <w:uiPriority w:val="22"/>
    <w:qFormat/>
    <w:rsid w:val="0069365D"/>
    <w:rPr>
      <w:b/>
      <w:bCs/>
    </w:rPr>
  </w:style>
  <w:style w:type="table" w:styleId="ListTable4-Accent1">
    <w:name w:val="List Table 4 Accent 1"/>
    <w:basedOn w:val="TableNormal"/>
    <w:uiPriority w:val="49"/>
    <w:rsid w:val="00DC5A7B"/>
    <w:pPr>
      <w:spacing w:after="0" w:line="240" w:lineRule="auto"/>
    </w:pPr>
    <w:tblPr>
      <w:tblStyleRowBandSize w:val="1"/>
      <w:tblStyleColBandSize w:val="1"/>
      <w:tblBorders>
        <w:top w:val="single" w:sz="4" w:space="0" w:color="61CFAC" w:themeColor="accent1" w:themeTint="99"/>
        <w:left w:val="single" w:sz="4" w:space="0" w:color="61CFAC" w:themeColor="accent1" w:themeTint="99"/>
        <w:bottom w:val="single" w:sz="4" w:space="0" w:color="61CFAC" w:themeColor="accent1" w:themeTint="99"/>
        <w:right w:val="single" w:sz="4" w:space="0" w:color="61CFAC" w:themeColor="accent1" w:themeTint="99"/>
        <w:insideH w:val="single" w:sz="4" w:space="0" w:color="61CFA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265" w:themeColor="accent1"/>
          <w:left w:val="single" w:sz="4" w:space="0" w:color="278265" w:themeColor="accent1"/>
          <w:bottom w:val="single" w:sz="4" w:space="0" w:color="278265" w:themeColor="accent1"/>
          <w:right w:val="single" w:sz="4" w:space="0" w:color="278265" w:themeColor="accent1"/>
          <w:insideH w:val="nil"/>
        </w:tcBorders>
        <w:shd w:val="clear" w:color="auto" w:fill="278265" w:themeFill="accent1"/>
      </w:tcPr>
    </w:tblStylePr>
    <w:tblStylePr w:type="lastRow">
      <w:rPr>
        <w:b/>
        <w:bCs/>
      </w:rPr>
      <w:tblPr/>
      <w:tcPr>
        <w:tcBorders>
          <w:top w:val="double" w:sz="4" w:space="0" w:color="61CF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FE3" w:themeFill="accent1" w:themeFillTint="33"/>
      </w:tcPr>
    </w:tblStylePr>
    <w:tblStylePr w:type="band1Horz">
      <w:tblPr/>
      <w:tcPr>
        <w:shd w:val="clear" w:color="auto" w:fill="CAEFE3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2651C"/>
    <w:pPr>
      <w:spacing w:after="0" w:line="240" w:lineRule="auto"/>
    </w:pPr>
    <w:tblPr>
      <w:tblStyleRowBandSize w:val="1"/>
      <w:tblStyleColBandSize w:val="1"/>
      <w:tblBorders>
        <w:top w:val="single" w:sz="4" w:space="0" w:color="278265" w:themeColor="accent1"/>
        <w:left w:val="single" w:sz="4" w:space="0" w:color="278265" w:themeColor="accent1"/>
        <w:bottom w:val="single" w:sz="4" w:space="0" w:color="278265" w:themeColor="accent1"/>
        <w:right w:val="single" w:sz="4" w:space="0" w:color="2782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8265" w:themeFill="accent1"/>
      </w:tcPr>
    </w:tblStylePr>
    <w:tblStylePr w:type="lastRow">
      <w:rPr>
        <w:b/>
        <w:bCs/>
      </w:rPr>
      <w:tblPr/>
      <w:tcPr>
        <w:tcBorders>
          <w:top w:val="double" w:sz="4" w:space="0" w:color="2782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8265" w:themeColor="accent1"/>
          <w:right w:val="single" w:sz="4" w:space="0" w:color="278265" w:themeColor="accent1"/>
        </w:tcBorders>
      </w:tcPr>
    </w:tblStylePr>
    <w:tblStylePr w:type="band1Horz">
      <w:tblPr/>
      <w:tcPr>
        <w:tcBorders>
          <w:top w:val="single" w:sz="4" w:space="0" w:color="278265" w:themeColor="accent1"/>
          <w:bottom w:val="single" w:sz="4" w:space="0" w:color="2782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8265" w:themeColor="accent1"/>
          <w:left w:val="nil"/>
        </w:tcBorders>
      </w:tcPr>
    </w:tblStylePr>
    <w:tblStylePr w:type="swCell">
      <w:tblPr/>
      <w:tcPr>
        <w:tcBorders>
          <w:top w:val="double" w:sz="4" w:space="0" w:color="278265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651C"/>
    <w:pPr>
      <w:spacing w:after="0" w:line="240" w:lineRule="auto"/>
    </w:pPr>
    <w:tblPr>
      <w:tblStyleRowBandSize w:val="1"/>
      <w:tblStyleColBandSize w:val="1"/>
      <w:tblBorders>
        <w:top w:val="single" w:sz="4" w:space="0" w:color="29B480" w:themeColor="accent5"/>
        <w:left w:val="single" w:sz="4" w:space="0" w:color="29B480" w:themeColor="accent5"/>
        <w:bottom w:val="single" w:sz="4" w:space="0" w:color="29B480" w:themeColor="accent5"/>
        <w:right w:val="single" w:sz="4" w:space="0" w:color="29B4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B480" w:themeFill="accent5"/>
      </w:tcPr>
    </w:tblStylePr>
    <w:tblStylePr w:type="lastRow">
      <w:rPr>
        <w:b/>
        <w:bCs/>
      </w:rPr>
      <w:tblPr/>
      <w:tcPr>
        <w:tcBorders>
          <w:top w:val="double" w:sz="4" w:space="0" w:color="29B4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B480" w:themeColor="accent5"/>
          <w:right w:val="single" w:sz="4" w:space="0" w:color="29B480" w:themeColor="accent5"/>
        </w:tcBorders>
      </w:tcPr>
    </w:tblStylePr>
    <w:tblStylePr w:type="band1Horz">
      <w:tblPr/>
      <w:tcPr>
        <w:tcBorders>
          <w:top w:val="single" w:sz="4" w:space="0" w:color="29B480" w:themeColor="accent5"/>
          <w:bottom w:val="single" w:sz="4" w:space="0" w:color="29B4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B480" w:themeColor="accent5"/>
          <w:left w:val="nil"/>
        </w:tcBorders>
      </w:tcPr>
    </w:tblStylePr>
    <w:tblStylePr w:type="swCell">
      <w:tblPr/>
      <w:tcPr>
        <w:tcBorders>
          <w:top w:val="double" w:sz="4" w:space="0" w:color="29B480" w:themeColor="accent5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D20534"/>
    <w:pPr>
      <w:spacing w:after="0" w:line="240" w:lineRule="auto"/>
    </w:pPr>
    <w:tblPr>
      <w:tblStyleRowBandSize w:val="1"/>
      <w:tblStyleColBandSize w:val="1"/>
      <w:tblBorders>
        <w:top w:val="single" w:sz="4" w:space="0" w:color="61CFAC" w:themeColor="accent1" w:themeTint="99"/>
        <w:left w:val="single" w:sz="4" w:space="0" w:color="61CFAC" w:themeColor="accent1" w:themeTint="99"/>
        <w:bottom w:val="single" w:sz="4" w:space="0" w:color="61CFAC" w:themeColor="accent1" w:themeTint="99"/>
        <w:right w:val="single" w:sz="4" w:space="0" w:color="61CFAC" w:themeColor="accent1" w:themeTint="99"/>
        <w:insideH w:val="single" w:sz="4" w:space="0" w:color="61CFAC" w:themeColor="accent1" w:themeTint="99"/>
        <w:insideV w:val="single" w:sz="4" w:space="0" w:color="61CFA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8265" w:themeColor="accent1"/>
          <w:left w:val="single" w:sz="4" w:space="0" w:color="278265" w:themeColor="accent1"/>
          <w:bottom w:val="single" w:sz="4" w:space="0" w:color="278265" w:themeColor="accent1"/>
          <w:right w:val="single" w:sz="4" w:space="0" w:color="278265" w:themeColor="accent1"/>
          <w:insideH w:val="nil"/>
          <w:insideV w:val="nil"/>
        </w:tcBorders>
        <w:shd w:val="clear" w:color="auto" w:fill="278265" w:themeFill="accent1"/>
      </w:tcPr>
    </w:tblStylePr>
    <w:tblStylePr w:type="lastRow">
      <w:rPr>
        <w:b/>
        <w:bCs/>
      </w:rPr>
      <w:tblPr/>
      <w:tcPr>
        <w:tcBorders>
          <w:top w:val="double" w:sz="4" w:space="0" w:color="2782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FE3" w:themeFill="accent1" w:themeFillTint="33"/>
      </w:tcPr>
    </w:tblStylePr>
    <w:tblStylePr w:type="band1Horz">
      <w:tblPr/>
      <w:tcPr>
        <w:shd w:val="clear" w:color="auto" w:fill="CAEFE3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95DFC7" w:themeColor="accent1" w:themeTint="66"/>
        <w:left w:val="single" w:sz="4" w:space="0" w:color="95DFC7" w:themeColor="accent1" w:themeTint="66"/>
        <w:bottom w:val="single" w:sz="4" w:space="0" w:color="95DFC7" w:themeColor="accent1" w:themeTint="66"/>
        <w:right w:val="single" w:sz="4" w:space="0" w:color="95DFC7" w:themeColor="accent1" w:themeTint="66"/>
        <w:insideH w:val="single" w:sz="4" w:space="0" w:color="95DFC7" w:themeColor="accent1" w:themeTint="66"/>
        <w:insideV w:val="single" w:sz="4" w:space="0" w:color="95DFC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1CF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CF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FC10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C10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2">
    <w:name w:val="Grid Table 1 Light Accent 2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FDEEC7" w:themeColor="accent2" w:themeTint="66"/>
        <w:left w:val="single" w:sz="4" w:space="0" w:color="FDEEC7" w:themeColor="accent2" w:themeTint="66"/>
        <w:bottom w:val="single" w:sz="4" w:space="0" w:color="FDEEC7" w:themeColor="accent2" w:themeTint="66"/>
        <w:right w:val="single" w:sz="4" w:space="0" w:color="FDEEC7" w:themeColor="accent2" w:themeTint="66"/>
        <w:insideH w:val="single" w:sz="4" w:space="0" w:color="FDEEC7" w:themeColor="accent2" w:themeTint="66"/>
        <w:insideV w:val="single" w:sz="4" w:space="0" w:color="FDEEC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CE6A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6A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8AB6D3" w:themeColor="accent3" w:themeTint="66"/>
        <w:left w:val="single" w:sz="4" w:space="0" w:color="8AB6D3" w:themeColor="accent3" w:themeTint="66"/>
        <w:bottom w:val="single" w:sz="4" w:space="0" w:color="8AB6D3" w:themeColor="accent3" w:themeTint="66"/>
        <w:right w:val="single" w:sz="4" w:space="0" w:color="8AB6D3" w:themeColor="accent3" w:themeTint="66"/>
        <w:insideH w:val="single" w:sz="4" w:space="0" w:color="8AB6D3" w:themeColor="accent3" w:themeTint="66"/>
        <w:insideV w:val="single" w:sz="4" w:space="0" w:color="8AB6D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091B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091B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FFE6DF" w:themeColor="accent4" w:themeTint="66"/>
        <w:left w:val="single" w:sz="4" w:space="0" w:color="FFE6DF" w:themeColor="accent4" w:themeTint="66"/>
        <w:bottom w:val="single" w:sz="4" w:space="0" w:color="FFE6DF" w:themeColor="accent4" w:themeTint="66"/>
        <w:right w:val="single" w:sz="4" w:space="0" w:color="FFE6DF" w:themeColor="accent4" w:themeTint="66"/>
        <w:insideH w:val="single" w:sz="4" w:space="0" w:color="FFE6DF" w:themeColor="accent4" w:themeTint="66"/>
        <w:insideV w:val="single" w:sz="4" w:space="0" w:color="FFE6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A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A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A0E9CE" w:themeColor="accent5" w:themeTint="66"/>
        <w:left w:val="single" w:sz="4" w:space="0" w:color="A0E9CE" w:themeColor="accent5" w:themeTint="66"/>
        <w:bottom w:val="single" w:sz="4" w:space="0" w:color="A0E9CE" w:themeColor="accent5" w:themeTint="66"/>
        <w:right w:val="single" w:sz="4" w:space="0" w:color="A0E9CE" w:themeColor="accent5" w:themeTint="66"/>
        <w:insideH w:val="single" w:sz="4" w:space="0" w:color="A0E9CE" w:themeColor="accent5" w:themeTint="66"/>
        <w:insideV w:val="single" w:sz="4" w:space="0" w:color="A0E9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1DE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1DE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E9F7EE" w:themeColor="accent6" w:themeTint="66"/>
        <w:left w:val="single" w:sz="4" w:space="0" w:color="E9F7EE" w:themeColor="accent6" w:themeTint="66"/>
        <w:bottom w:val="single" w:sz="4" w:space="0" w:color="E9F7EE" w:themeColor="accent6" w:themeTint="66"/>
        <w:right w:val="single" w:sz="4" w:space="0" w:color="E9F7EE" w:themeColor="accent6" w:themeTint="66"/>
        <w:insideH w:val="single" w:sz="4" w:space="0" w:color="E9F7EE" w:themeColor="accent6" w:themeTint="66"/>
        <w:insideV w:val="single" w:sz="4" w:space="0" w:color="E9F7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F3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F3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61CFAC" w:themeColor="accent1" w:themeTint="99"/>
        <w:bottom w:val="single" w:sz="2" w:space="0" w:color="61CFAC" w:themeColor="accent1" w:themeTint="99"/>
        <w:insideH w:val="single" w:sz="2" w:space="0" w:color="61CFAC" w:themeColor="accent1" w:themeTint="99"/>
        <w:insideV w:val="single" w:sz="2" w:space="0" w:color="61CFA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1CFA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1CFA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FE3" w:themeFill="accent1" w:themeFillTint="33"/>
      </w:tcPr>
    </w:tblStylePr>
    <w:tblStylePr w:type="band1Horz">
      <w:tblPr/>
      <w:tcPr>
        <w:shd w:val="clear" w:color="auto" w:fill="CAEFE3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5091BD" w:themeColor="accent3" w:themeTint="99"/>
        <w:bottom w:val="single" w:sz="2" w:space="0" w:color="5091BD" w:themeColor="accent3" w:themeTint="99"/>
        <w:insideH w:val="single" w:sz="2" w:space="0" w:color="5091BD" w:themeColor="accent3" w:themeTint="99"/>
        <w:insideV w:val="single" w:sz="2" w:space="0" w:color="5091B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091B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091B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AE9" w:themeFill="accent3" w:themeFillTint="33"/>
      </w:tcPr>
    </w:tblStylePr>
    <w:tblStylePr w:type="band1Horz">
      <w:tblPr/>
      <w:tcPr>
        <w:shd w:val="clear" w:color="auto" w:fill="C4DAE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FFDACF" w:themeColor="accent4" w:themeTint="99"/>
        <w:bottom w:val="single" w:sz="2" w:space="0" w:color="FFDACF" w:themeColor="accent4" w:themeTint="99"/>
        <w:insideH w:val="single" w:sz="2" w:space="0" w:color="FFDACF" w:themeColor="accent4" w:themeTint="99"/>
        <w:insideV w:val="single" w:sz="2" w:space="0" w:color="FFDA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A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A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EF" w:themeFill="accent4" w:themeFillTint="33"/>
      </w:tcPr>
    </w:tblStylePr>
    <w:tblStylePr w:type="band1Horz">
      <w:tblPr/>
      <w:tcPr>
        <w:shd w:val="clear" w:color="auto" w:fill="FFF2E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71DEB5" w:themeColor="accent5" w:themeTint="99"/>
        <w:bottom w:val="single" w:sz="2" w:space="0" w:color="71DEB5" w:themeColor="accent5" w:themeTint="99"/>
        <w:insideH w:val="single" w:sz="2" w:space="0" w:color="71DEB5" w:themeColor="accent5" w:themeTint="99"/>
        <w:insideV w:val="single" w:sz="2" w:space="0" w:color="71DE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1DE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1DE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4E6" w:themeFill="accent5" w:themeFillTint="33"/>
      </w:tcPr>
    </w:tblStylePr>
    <w:tblStylePr w:type="band1Horz">
      <w:tblPr/>
      <w:tcPr>
        <w:shd w:val="clear" w:color="auto" w:fill="CFF4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C1080"/>
    <w:pPr>
      <w:spacing w:after="0" w:line="240" w:lineRule="auto"/>
    </w:pPr>
    <w:tblPr>
      <w:tblStyleRowBandSize w:val="1"/>
      <w:tblStyleColBandSize w:val="1"/>
      <w:tblBorders>
        <w:top w:val="single" w:sz="2" w:space="0" w:color="DEF3E6" w:themeColor="accent6" w:themeTint="99"/>
        <w:bottom w:val="single" w:sz="2" w:space="0" w:color="DEF3E6" w:themeColor="accent6" w:themeTint="99"/>
        <w:insideH w:val="single" w:sz="2" w:space="0" w:color="DEF3E6" w:themeColor="accent6" w:themeTint="99"/>
        <w:insideV w:val="single" w:sz="2" w:space="0" w:color="DEF3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F3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F3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BF6" w:themeFill="accent6" w:themeFillTint="33"/>
      </w:tcPr>
    </w:tblStylePr>
    <w:tblStylePr w:type="band1Horz">
      <w:tblPr/>
      <w:tcPr>
        <w:shd w:val="clear" w:color="auto" w:fill="F4FBF6" w:themeFill="accent6" w:themeFillTint="33"/>
      </w:tcPr>
    </w:tblStylePr>
  </w:style>
  <w:style w:type="table" w:styleId="GridTable3">
    <w:name w:val="Grid Table 3"/>
    <w:basedOn w:val="TableNormal"/>
    <w:uiPriority w:val="48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61CFAC" w:themeColor="accent1" w:themeTint="99"/>
        <w:left w:val="single" w:sz="4" w:space="0" w:color="61CFAC" w:themeColor="accent1" w:themeTint="99"/>
        <w:bottom w:val="single" w:sz="4" w:space="0" w:color="61CFAC" w:themeColor="accent1" w:themeTint="99"/>
        <w:right w:val="single" w:sz="4" w:space="0" w:color="61CFAC" w:themeColor="accent1" w:themeTint="99"/>
        <w:insideH w:val="single" w:sz="4" w:space="0" w:color="61CFAC" w:themeColor="accent1" w:themeTint="99"/>
        <w:insideV w:val="single" w:sz="4" w:space="0" w:color="61CFA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FE3" w:themeFill="accent1" w:themeFillTint="33"/>
      </w:tcPr>
    </w:tblStylePr>
    <w:tblStylePr w:type="band1Horz">
      <w:tblPr/>
      <w:tcPr>
        <w:shd w:val="clear" w:color="auto" w:fill="CAEFE3" w:themeFill="accent1" w:themeFillTint="33"/>
      </w:tcPr>
    </w:tblStylePr>
    <w:tblStylePr w:type="neCell">
      <w:tblPr/>
      <w:tcPr>
        <w:tcBorders>
          <w:bottom w:val="single" w:sz="4" w:space="0" w:color="61CFAC" w:themeColor="accent1" w:themeTint="99"/>
        </w:tcBorders>
      </w:tcPr>
    </w:tblStylePr>
    <w:tblStylePr w:type="nwCell">
      <w:tblPr/>
      <w:tcPr>
        <w:tcBorders>
          <w:bottom w:val="single" w:sz="4" w:space="0" w:color="61CFAC" w:themeColor="accent1" w:themeTint="99"/>
        </w:tcBorders>
      </w:tcPr>
    </w:tblStylePr>
    <w:tblStylePr w:type="seCell">
      <w:tblPr/>
      <w:tcPr>
        <w:tcBorders>
          <w:top w:val="single" w:sz="4" w:space="0" w:color="61CFAC" w:themeColor="accent1" w:themeTint="99"/>
        </w:tcBorders>
      </w:tcPr>
    </w:tblStylePr>
    <w:tblStylePr w:type="swCell">
      <w:tblPr/>
      <w:tcPr>
        <w:tcBorders>
          <w:top w:val="single" w:sz="4" w:space="0" w:color="61CFA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FCE6AB" w:themeColor="accent2" w:themeTint="99"/>
        <w:left w:val="single" w:sz="4" w:space="0" w:color="FCE6AB" w:themeColor="accent2" w:themeTint="99"/>
        <w:bottom w:val="single" w:sz="4" w:space="0" w:color="FCE6AB" w:themeColor="accent2" w:themeTint="99"/>
        <w:right w:val="single" w:sz="4" w:space="0" w:color="FCE6AB" w:themeColor="accent2" w:themeTint="99"/>
        <w:insideH w:val="single" w:sz="4" w:space="0" w:color="FCE6AB" w:themeColor="accent2" w:themeTint="99"/>
        <w:insideV w:val="single" w:sz="4" w:space="0" w:color="FCE6A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E3" w:themeFill="accent2" w:themeFillTint="33"/>
      </w:tcPr>
    </w:tblStylePr>
    <w:tblStylePr w:type="band1Horz">
      <w:tblPr/>
      <w:tcPr>
        <w:shd w:val="clear" w:color="auto" w:fill="FEF6E3" w:themeFill="accent2" w:themeFillTint="33"/>
      </w:tcPr>
    </w:tblStylePr>
    <w:tblStylePr w:type="neCell">
      <w:tblPr/>
      <w:tcPr>
        <w:tcBorders>
          <w:bottom w:val="single" w:sz="4" w:space="0" w:color="FCE6AB" w:themeColor="accent2" w:themeTint="99"/>
        </w:tcBorders>
      </w:tcPr>
    </w:tblStylePr>
    <w:tblStylePr w:type="nwCell">
      <w:tblPr/>
      <w:tcPr>
        <w:tcBorders>
          <w:bottom w:val="single" w:sz="4" w:space="0" w:color="FCE6AB" w:themeColor="accent2" w:themeTint="99"/>
        </w:tcBorders>
      </w:tcPr>
    </w:tblStylePr>
    <w:tblStylePr w:type="seCell">
      <w:tblPr/>
      <w:tcPr>
        <w:tcBorders>
          <w:top w:val="single" w:sz="4" w:space="0" w:color="FCE6AB" w:themeColor="accent2" w:themeTint="99"/>
        </w:tcBorders>
      </w:tcPr>
    </w:tblStylePr>
    <w:tblStylePr w:type="swCell">
      <w:tblPr/>
      <w:tcPr>
        <w:tcBorders>
          <w:top w:val="single" w:sz="4" w:space="0" w:color="FCE6A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5091BD" w:themeColor="accent3" w:themeTint="99"/>
        <w:left w:val="single" w:sz="4" w:space="0" w:color="5091BD" w:themeColor="accent3" w:themeTint="99"/>
        <w:bottom w:val="single" w:sz="4" w:space="0" w:color="5091BD" w:themeColor="accent3" w:themeTint="99"/>
        <w:right w:val="single" w:sz="4" w:space="0" w:color="5091BD" w:themeColor="accent3" w:themeTint="99"/>
        <w:insideH w:val="single" w:sz="4" w:space="0" w:color="5091BD" w:themeColor="accent3" w:themeTint="99"/>
        <w:insideV w:val="single" w:sz="4" w:space="0" w:color="5091B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DAE9" w:themeFill="accent3" w:themeFillTint="33"/>
      </w:tcPr>
    </w:tblStylePr>
    <w:tblStylePr w:type="band1Horz">
      <w:tblPr/>
      <w:tcPr>
        <w:shd w:val="clear" w:color="auto" w:fill="C4DAE9" w:themeFill="accent3" w:themeFillTint="33"/>
      </w:tcPr>
    </w:tblStylePr>
    <w:tblStylePr w:type="neCell">
      <w:tblPr/>
      <w:tcPr>
        <w:tcBorders>
          <w:bottom w:val="single" w:sz="4" w:space="0" w:color="5091BD" w:themeColor="accent3" w:themeTint="99"/>
        </w:tcBorders>
      </w:tcPr>
    </w:tblStylePr>
    <w:tblStylePr w:type="nwCell">
      <w:tblPr/>
      <w:tcPr>
        <w:tcBorders>
          <w:bottom w:val="single" w:sz="4" w:space="0" w:color="5091BD" w:themeColor="accent3" w:themeTint="99"/>
        </w:tcBorders>
      </w:tcPr>
    </w:tblStylePr>
    <w:tblStylePr w:type="seCell">
      <w:tblPr/>
      <w:tcPr>
        <w:tcBorders>
          <w:top w:val="single" w:sz="4" w:space="0" w:color="5091BD" w:themeColor="accent3" w:themeTint="99"/>
        </w:tcBorders>
      </w:tcPr>
    </w:tblStylePr>
    <w:tblStylePr w:type="swCell">
      <w:tblPr/>
      <w:tcPr>
        <w:tcBorders>
          <w:top w:val="single" w:sz="4" w:space="0" w:color="5091B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FFDACF" w:themeColor="accent4" w:themeTint="99"/>
        <w:left w:val="single" w:sz="4" w:space="0" w:color="FFDACF" w:themeColor="accent4" w:themeTint="99"/>
        <w:bottom w:val="single" w:sz="4" w:space="0" w:color="FFDACF" w:themeColor="accent4" w:themeTint="99"/>
        <w:right w:val="single" w:sz="4" w:space="0" w:color="FFDACF" w:themeColor="accent4" w:themeTint="99"/>
        <w:insideH w:val="single" w:sz="4" w:space="0" w:color="FFDACF" w:themeColor="accent4" w:themeTint="99"/>
        <w:insideV w:val="single" w:sz="4" w:space="0" w:color="FFDA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EF" w:themeFill="accent4" w:themeFillTint="33"/>
      </w:tcPr>
    </w:tblStylePr>
    <w:tblStylePr w:type="band1Horz">
      <w:tblPr/>
      <w:tcPr>
        <w:shd w:val="clear" w:color="auto" w:fill="FFF2EF" w:themeFill="accent4" w:themeFillTint="33"/>
      </w:tcPr>
    </w:tblStylePr>
    <w:tblStylePr w:type="neCell">
      <w:tblPr/>
      <w:tcPr>
        <w:tcBorders>
          <w:bottom w:val="single" w:sz="4" w:space="0" w:color="FFDACF" w:themeColor="accent4" w:themeTint="99"/>
        </w:tcBorders>
      </w:tcPr>
    </w:tblStylePr>
    <w:tblStylePr w:type="nwCell">
      <w:tblPr/>
      <w:tcPr>
        <w:tcBorders>
          <w:bottom w:val="single" w:sz="4" w:space="0" w:color="FFDACF" w:themeColor="accent4" w:themeTint="99"/>
        </w:tcBorders>
      </w:tcPr>
    </w:tblStylePr>
    <w:tblStylePr w:type="seCell">
      <w:tblPr/>
      <w:tcPr>
        <w:tcBorders>
          <w:top w:val="single" w:sz="4" w:space="0" w:color="FFDACF" w:themeColor="accent4" w:themeTint="99"/>
        </w:tcBorders>
      </w:tcPr>
    </w:tblStylePr>
    <w:tblStylePr w:type="swCell">
      <w:tblPr/>
      <w:tcPr>
        <w:tcBorders>
          <w:top w:val="single" w:sz="4" w:space="0" w:color="FFDACF" w:themeColor="accent4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FC1080"/>
    <w:pPr>
      <w:spacing w:after="0" w:line="240" w:lineRule="auto"/>
    </w:pPr>
    <w:rPr>
      <w:color w:val="1D614B" w:themeColor="accent1" w:themeShade="BF"/>
    </w:rPr>
    <w:tblPr>
      <w:tblStyleRowBandSize w:val="1"/>
      <w:tblStyleColBandSize w:val="1"/>
      <w:tblBorders>
        <w:top w:val="single" w:sz="4" w:space="0" w:color="61CFAC" w:themeColor="accent1" w:themeTint="99"/>
        <w:left w:val="single" w:sz="4" w:space="0" w:color="61CFAC" w:themeColor="accent1" w:themeTint="99"/>
        <w:bottom w:val="single" w:sz="4" w:space="0" w:color="61CFAC" w:themeColor="accent1" w:themeTint="99"/>
        <w:right w:val="single" w:sz="4" w:space="0" w:color="61CFAC" w:themeColor="accent1" w:themeTint="99"/>
        <w:insideH w:val="single" w:sz="4" w:space="0" w:color="61CFAC" w:themeColor="accent1" w:themeTint="99"/>
        <w:insideV w:val="single" w:sz="4" w:space="0" w:color="61CFA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1CFA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1CFA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FE3" w:themeFill="accent1" w:themeFillTint="33"/>
      </w:tcPr>
    </w:tblStylePr>
    <w:tblStylePr w:type="band1Horz">
      <w:tblPr/>
      <w:tcPr>
        <w:shd w:val="clear" w:color="auto" w:fill="CAEFE3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FC10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C1080"/>
    <w:pPr>
      <w:spacing w:after="0" w:line="240" w:lineRule="auto"/>
    </w:pPr>
    <w:rPr>
      <w:color w:val="162C3B" w:themeColor="accent3" w:themeShade="BF"/>
    </w:rPr>
    <w:tblPr>
      <w:tblStyleRowBandSize w:val="1"/>
      <w:tblStyleColBandSize w:val="1"/>
      <w:tblBorders>
        <w:top w:val="single" w:sz="4" w:space="0" w:color="5091BD" w:themeColor="accent3" w:themeTint="99"/>
        <w:left w:val="single" w:sz="4" w:space="0" w:color="5091BD" w:themeColor="accent3" w:themeTint="99"/>
        <w:bottom w:val="single" w:sz="4" w:space="0" w:color="5091BD" w:themeColor="accent3" w:themeTint="99"/>
        <w:right w:val="single" w:sz="4" w:space="0" w:color="5091BD" w:themeColor="accent3" w:themeTint="99"/>
        <w:insideH w:val="single" w:sz="4" w:space="0" w:color="5091BD" w:themeColor="accent3" w:themeTint="99"/>
        <w:insideV w:val="single" w:sz="4" w:space="0" w:color="5091B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091B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091B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AE9" w:themeFill="accent3" w:themeFillTint="33"/>
      </w:tcPr>
    </w:tblStylePr>
    <w:tblStylePr w:type="band1Horz">
      <w:tblPr/>
      <w:tcPr>
        <w:shd w:val="clear" w:color="auto" w:fill="C4DAE9" w:themeFill="accent3" w:themeFillTint="33"/>
      </w:tcPr>
    </w:tblStylePr>
  </w:style>
  <w:style w:type="table" w:styleId="ListTable4">
    <w:name w:val="List Table 4"/>
    <w:basedOn w:val="TableNormal"/>
    <w:uiPriority w:val="49"/>
    <w:rsid w:val="00FC10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4">
    <w:name w:val="A4"/>
    <w:uiPriority w:val="99"/>
    <w:rsid w:val="00263C9E"/>
    <w:rPr>
      <w:rFonts w:cs="HelveticaNeueLT Std"/>
      <w:color w:val="278262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8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3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0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67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2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03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3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8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665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8444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576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6322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223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656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832">
          <w:marLeft w:val="446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architecture.digital.gov.au/benefits-management-guides-and-tools" TargetMode="External"/><Relationship Id="rId26" Type="http://schemas.openxmlformats.org/officeDocument/2006/relationships/diagramData" Target="diagrams/data1.xml"/><Relationship Id="rId39" Type="http://schemas.openxmlformats.org/officeDocument/2006/relationships/footer" Target="footer1.xml"/><Relationship Id="rId21" Type="http://schemas.openxmlformats.org/officeDocument/2006/relationships/hyperlink" Target="https://www.dataanddigital.gov.au/strategy/missions" TargetMode="External"/><Relationship Id="rId34" Type="http://schemas.openxmlformats.org/officeDocument/2006/relationships/diagramColors" Target="diagrams/colors2.xml"/><Relationship Id="rId42" Type="http://schemas.openxmlformats.org/officeDocument/2006/relationships/footer" Target="footer3.xml"/><Relationship Id="rId47" Type="http://schemas.openxmlformats.org/officeDocument/2006/relationships/hyperlink" Target="mailto:benefits.management@dta.gov.au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ta.gov.au/help-and-advice/digital-capability-assessment-process-dcap" TargetMode="External"/><Relationship Id="rId29" Type="http://schemas.openxmlformats.org/officeDocument/2006/relationships/diagramColors" Target="diagrams/colors1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diagramLayout" Target="diagrams/layout2.xm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hyperlink" Target="https://www.dta.gov.au/help-and-advice/digital-and-ict-investments/ict-investment-approval-process" TargetMode="External"/><Relationship Id="rId23" Type="http://schemas.openxmlformats.org/officeDocument/2006/relationships/image" Target="media/image6.png"/><Relationship Id="rId28" Type="http://schemas.openxmlformats.org/officeDocument/2006/relationships/diagramQuickStyle" Target="diagrams/quickStyle1.xm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diagramData" Target="diagrams/data2.xml"/><Relationship Id="rId44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ta.gov.au/help-and-advice/digital-and-ict-investments/digital-and-ict-investment-oversight-framework-iof" TargetMode="External"/><Relationship Id="rId22" Type="http://schemas.openxmlformats.org/officeDocument/2006/relationships/image" Target="media/image5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microsoft.com/office/2007/relationships/diagramDrawing" Target="diagrams/drawing2.xml"/><Relationship Id="rId43" Type="http://schemas.openxmlformats.org/officeDocument/2006/relationships/image" Target="media/image9.png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dta.gov.au/sites/default/files/2024-01/BMP_V1_DTA.pdf" TargetMode="External"/><Relationship Id="rId25" Type="http://schemas.openxmlformats.org/officeDocument/2006/relationships/hyperlink" Target="https://architecture.digital.gov.au/benefits-management-guides-and-tools" TargetMode="External"/><Relationship Id="rId33" Type="http://schemas.openxmlformats.org/officeDocument/2006/relationships/diagramQuickStyle" Target="diagrams/quickStyle2.xml"/><Relationship Id="rId38" Type="http://schemas.openxmlformats.org/officeDocument/2006/relationships/header" Target="header2.xml"/><Relationship Id="rId46" Type="http://schemas.openxmlformats.org/officeDocument/2006/relationships/hyperlink" Target="mailto:investment@dta.gov.au" TargetMode="External"/><Relationship Id="rId20" Type="http://schemas.openxmlformats.org/officeDocument/2006/relationships/image" Target="media/image4.sv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rchitecture.digital.gov.au/benefits-management-guides-and-tools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88EF49-1FEB-40A2-9BD7-E9A5B8C3092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BA4A54EE-1BD5-4BCD-97D8-A5038D7A5951}" type="asst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EFE1D796-E450-4C18-96F6-D5B388B354D0}" type="parTrans" cxnId="{80AA0BD8-D47C-4E05-8697-15D448630906}">
      <dgm:prSet/>
      <dgm:spPr/>
      <dgm:t>
        <a:bodyPr/>
        <a:lstStyle/>
        <a:p>
          <a:endParaRPr lang="en-AU" b="1"/>
        </a:p>
      </dgm:t>
    </dgm:pt>
    <dgm:pt modelId="{5E94F81C-A031-4473-803F-D56B65F44417}" type="sibTrans" cxnId="{80AA0BD8-D47C-4E05-8697-15D448630906}">
      <dgm:prSet/>
      <dgm:spPr/>
      <dgm:t>
        <a:bodyPr/>
        <a:lstStyle/>
        <a:p>
          <a:endParaRPr lang="en-AU" b="1"/>
        </a:p>
      </dgm:t>
    </dgm:pt>
    <dgm:pt modelId="{67C08FD1-204D-4F78-9170-9786B03846AC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D9EF7C4E-4C3B-4003-ADDF-D87E0B5E1EED}" type="parTrans" cxnId="{1A878225-4699-42F6-A7B1-49019CC4D03E}">
      <dgm:prSet/>
      <dgm:spPr/>
      <dgm:t>
        <a:bodyPr/>
        <a:lstStyle/>
        <a:p>
          <a:endParaRPr lang="en-AU" b="1"/>
        </a:p>
      </dgm:t>
    </dgm:pt>
    <dgm:pt modelId="{D4A008FF-46A4-4B23-8E8A-35A011B8BD6B}" type="sibTrans" cxnId="{1A878225-4699-42F6-A7B1-49019CC4D03E}">
      <dgm:prSet/>
      <dgm:spPr/>
      <dgm:t>
        <a:bodyPr/>
        <a:lstStyle/>
        <a:p>
          <a:endParaRPr lang="en-AU" b="1"/>
        </a:p>
      </dgm:t>
    </dgm:pt>
    <dgm:pt modelId="{573CBBE7-A0BD-4DFD-AB5A-F5664E8971C6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440A0720-384F-4343-9712-FAAA95C47083}" type="parTrans" cxnId="{542E5165-39D4-40F0-A8AD-0EE8098FC26A}">
      <dgm:prSet/>
      <dgm:spPr/>
      <dgm:t>
        <a:bodyPr/>
        <a:lstStyle/>
        <a:p>
          <a:endParaRPr lang="en-AU" b="1"/>
        </a:p>
      </dgm:t>
    </dgm:pt>
    <dgm:pt modelId="{90942E2B-BE92-4DE1-921A-E9E43AC22408}" type="sibTrans" cxnId="{542E5165-39D4-40F0-A8AD-0EE8098FC26A}">
      <dgm:prSet/>
      <dgm:spPr/>
      <dgm:t>
        <a:bodyPr/>
        <a:lstStyle/>
        <a:p>
          <a:endParaRPr lang="en-AU" b="1"/>
        </a:p>
      </dgm:t>
    </dgm:pt>
    <dgm:pt modelId="{B20D01A0-5D72-4DC9-A50F-FA4A5A91D53D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5B8C82A6-7929-4684-B07F-3B8D60B13BC2}" type="parTrans" cxnId="{C2ED0603-9457-4A85-9CC4-281339B7940B}">
      <dgm:prSet/>
      <dgm:spPr/>
      <dgm:t>
        <a:bodyPr/>
        <a:lstStyle/>
        <a:p>
          <a:endParaRPr lang="en-AU" b="1"/>
        </a:p>
      </dgm:t>
    </dgm:pt>
    <dgm:pt modelId="{F8C00986-0071-4547-8B28-87B261E8FC17}" type="sibTrans" cxnId="{C2ED0603-9457-4A85-9CC4-281339B7940B}">
      <dgm:prSet/>
      <dgm:spPr/>
      <dgm:t>
        <a:bodyPr/>
        <a:lstStyle/>
        <a:p>
          <a:endParaRPr lang="en-AU" b="1"/>
        </a:p>
      </dgm:t>
    </dgm:pt>
    <dgm:pt modelId="{3ADA6FCC-980C-4294-B675-7EB5E6381D5E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2DB7CACF-1B50-4A47-AD29-65F8220F826D}" type="sibTrans" cxnId="{EDD5AD15-9E2D-42B5-A076-3CCFFC834EA3}">
      <dgm:prSet/>
      <dgm:spPr/>
      <dgm:t>
        <a:bodyPr/>
        <a:lstStyle/>
        <a:p>
          <a:endParaRPr lang="en-AU" b="1"/>
        </a:p>
      </dgm:t>
    </dgm:pt>
    <dgm:pt modelId="{CC31EB30-E08F-4E38-9978-50D7A14CD61D}" type="parTrans" cxnId="{EDD5AD15-9E2D-42B5-A076-3CCFFC834EA3}">
      <dgm:prSet/>
      <dgm:spPr/>
      <dgm:t>
        <a:bodyPr/>
        <a:lstStyle/>
        <a:p>
          <a:endParaRPr lang="en-AU" b="1"/>
        </a:p>
      </dgm:t>
    </dgm:pt>
    <dgm:pt modelId="{34DD362A-858D-4C3E-8FDD-55CCABD56169}" type="pres">
      <dgm:prSet presAssocID="{0188EF49-1FEB-40A2-9BD7-E9A5B8C3092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DB3FAB-309F-4D00-BC03-9166A162356E}" type="pres">
      <dgm:prSet presAssocID="{3ADA6FCC-980C-4294-B675-7EB5E6381D5E}" presName="hierRoot1" presStyleCnt="0">
        <dgm:presLayoutVars>
          <dgm:hierBranch val="init"/>
        </dgm:presLayoutVars>
      </dgm:prSet>
      <dgm:spPr/>
    </dgm:pt>
    <dgm:pt modelId="{D3789951-431D-40D7-8DB8-084C6C246CFD}" type="pres">
      <dgm:prSet presAssocID="{3ADA6FCC-980C-4294-B675-7EB5E6381D5E}" presName="rootComposite1" presStyleCnt="0"/>
      <dgm:spPr/>
    </dgm:pt>
    <dgm:pt modelId="{024D50B6-B242-4ED5-B35E-D2D6F12B4E0F}" type="pres">
      <dgm:prSet presAssocID="{3ADA6FCC-980C-4294-B675-7EB5E6381D5E}" presName="rootText1" presStyleLbl="node0" presStyleIdx="0" presStyleCnt="1">
        <dgm:presLayoutVars>
          <dgm:chPref val="3"/>
        </dgm:presLayoutVars>
      </dgm:prSet>
      <dgm:spPr/>
    </dgm:pt>
    <dgm:pt modelId="{E483187C-F320-4C8A-BBA9-3DC15A09E31D}" type="pres">
      <dgm:prSet presAssocID="{3ADA6FCC-980C-4294-B675-7EB5E6381D5E}" presName="rootConnector1" presStyleLbl="node1" presStyleIdx="0" presStyleCnt="0"/>
      <dgm:spPr/>
    </dgm:pt>
    <dgm:pt modelId="{B8448810-809F-4E60-ADB2-A400FFE2E8A5}" type="pres">
      <dgm:prSet presAssocID="{3ADA6FCC-980C-4294-B675-7EB5E6381D5E}" presName="hierChild2" presStyleCnt="0"/>
      <dgm:spPr/>
    </dgm:pt>
    <dgm:pt modelId="{1FFAF400-87ED-450A-8257-44BE05B5589F}" type="pres">
      <dgm:prSet presAssocID="{D9EF7C4E-4C3B-4003-ADDF-D87E0B5E1EED}" presName="Name37" presStyleLbl="parChTrans1D2" presStyleIdx="0" presStyleCnt="4"/>
      <dgm:spPr/>
    </dgm:pt>
    <dgm:pt modelId="{58E76ED9-0C48-4183-BC83-9A6783358B8C}" type="pres">
      <dgm:prSet presAssocID="{67C08FD1-204D-4F78-9170-9786B03846AC}" presName="hierRoot2" presStyleCnt="0">
        <dgm:presLayoutVars>
          <dgm:hierBranch val="init"/>
        </dgm:presLayoutVars>
      </dgm:prSet>
      <dgm:spPr/>
    </dgm:pt>
    <dgm:pt modelId="{7BC2821C-DC72-4587-8792-53A4A48191E3}" type="pres">
      <dgm:prSet presAssocID="{67C08FD1-204D-4F78-9170-9786B03846AC}" presName="rootComposite" presStyleCnt="0"/>
      <dgm:spPr/>
    </dgm:pt>
    <dgm:pt modelId="{89886871-4AF0-4D28-B5EE-C7E3C8DC7A43}" type="pres">
      <dgm:prSet presAssocID="{67C08FD1-204D-4F78-9170-9786B03846AC}" presName="rootText" presStyleLbl="node2" presStyleIdx="0" presStyleCnt="3">
        <dgm:presLayoutVars>
          <dgm:chPref val="3"/>
        </dgm:presLayoutVars>
      </dgm:prSet>
      <dgm:spPr/>
    </dgm:pt>
    <dgm:pt modelId="{86C5BA1C-A13E-4029-BA08-8F10AE19CAFB}" type="pres">
      <dgm:prSet presAssocID="{67C08FD1-204D-4F78-9170-9786B03846AC}" presName="rootConnector" presStyleLbl="node2" presStyleIdx="0" presStyleCnt="3"/>
      <dgm:spPr/>
    </dgm:pt>
    <dgm:pt modelId="{BB3F5940-28FA-47D3-B232-DEFFB2A4BE16}" type="pres">
      <dgm:prSet presAssocID="{67C08FD1-204D-4F78-9170-9786B03846AC}" presName="hierChild4" presStyleCnt="0"/>
      <dgm:spPr/>
    </dgm:pt>
    <dgm:pt modelId="{196C7DC6-B764-4A78-8C2E-48080B68C0C4}" type="pres">
      <dgm:prSet presAssocID="{67C08FD1-204D-4F78-9170-9786B03846AC}" presName="hierChild5" presStyleCnt="0"/>
      <dgm:spPr/>
    </dgm:pt>
    <dgm:pt modelId="{81B67542-A047-4398-AFC6-6D8FD10BCBB8}" type="pres">
      <dgm:prSet presAssocID="{440A0720-384F-4343-9712-FAAA95C47083}" presName="Name37" presStyleLbl="parChTrans1D2" presStyleIdx="1" presStyleCnt="4"/>
      <dgm:spPr/>
    </dgm:pt>
    <dgm:pt modelId="{FAC59642-2DA4-4682-AC2B-3D2707E9AE98}" type="pres">
      <dgm:prSet presAssocID="{573CBBE7-A0BD-4DFD-AB5A-F5664E8971C6}" presName="hierRoot2" presStyleCnt="0">
        <dgm:presLayoutVars>
          <dgm:hierBranch val="init"/>
        </dgm:presLayoutVars>
      </dgm:prSet>
      <dgm:spPr/>
    </dgm:pt>
    <dgm:pt modelId="{03310EF8-69F9-40AE-9054-18B775AE0B8A}" type="pres">
      <dgm:prSet presAssocID="{573CBBE7-A0BD-4DFD-AB5A-F5664E8971C6}" presName="rootComposite" presStyleCnt="0"/>
      <dgm:spPr/>
    </dgm:pt>
    <dgm:pt modelId="{8C575BC6-47E8-49E3-9C5C-6E214F18A6DF}" type="pres">
      <dgm:prSet presAssocID="{573CBBE7-A0BD-4DFD-AB5A-F5664E8971C6}" presName="rootText" presStyleLbl="node2" presStyleIdx="1" presStyleCnt="3">
        <dgm:presLayoutVars>
          <dgm:chPref val="3"/>
        </dgm:presLayoutVars>
      </dgm:prSet>
      <dgm:spPr/>
    </dgm:pt>
    <dgm:pt modelId="{F22AE848-0CCB-4571-91DA-DB4DB3AC2709}" type="pres">
      <dgm:prSet presAssocID="{573CBBE7-A0BD-4DFD-AB5A-F5664E8971C6}" presName="rootConnector" presStyleLbl="node2" presStyleIdx="1" presStyleCnt="3"/>
      <dgm:spPr/>
    </dgm:pt>
    <dgm:pt modelId="{A69BCC61-F421-45DF-8452-4C313C83EBC7}" type="pres">
      <dgm:prSet presAssocID="{573CBBE7-A0BD-4DFD-AB5A-F5664E8971C6}" presName="hierChild4" presStyleCnt="0"/>
      <dgm:spPr/>
    </dgm:pt>
    <dgm:pt modelId="{8FC66BCF-9233-42B9-A71F-DD25568A02BC}" type="pres">
      <dgm:prSet presAssocID="{573CBBE7-A0BD-4DFD-AB5A-F5664E8971C6}" presName="hierChild5" presStyleCnt="0"/>
      <dgm:spPr/>
    </dgm:pt>
    <dgm:pt modelId="{7A4AC48F-F544-410C-BF2D-4F04B9DA5269}" type="pres">
      <dgm:prSet presAssocID="{5B8C82A6-7929-4684-B07F-3B8D60B13BC2}" presName="Name37" presStyleLbl="parChTrans1D2" presStyleIdx="2" presStyleCnt="4"/>
      <dgm:spPr/>
    </dgm:pt>
    <dgm:pt modelId="{45E90075-21B6-4BC9-9B0F-E80EB65A3F79}" type="pres">
      <dgm:prSet presAssocID="{B20D01A0-5D72-4DC9-A50F-FA4A5A91D53D}" presName="hierRoot2" presStyleCnt="0">
        <dgm:presLayoutVars>
          <dgm:hierBranch val="init"/>
        </dgm:presLayoutVars>
      </dgm:prSet>
      <dgm:spPr/>
    </dgm:pt>
    <dgm:pt modelId="{78AEE410-CD69-49CB-8ED0-B7489F96BDFE}" type="pres">
      <dgm:prSet presAssocID="{B20D01A0-5D72-4DC9-A50F-FA4A5A91D53D}" presName="rootComposite" presStyleCnt="0"/>
      <dgm:spPr/>
    </dgm:pt>
    <dgm:pt modelId="{C6419D28-FA2E-4C89-A439-E134FEC6F530}" type="pres">
      <dgm:prSet presAssocID="{B20D01A0-5D72-4DC9-A50F-FA4A5A91D53D}" presName="rootText" presStyleLbl="node2" presStyleIdx="2" presStyleCnt="3">
        <dgm:presLayoutVars>
          <dgm:chPref val="3"/>
        </dgm:presLayoutVars>
      </dgm:prSet>
      <dgm:spPr/>
    </dgm:pt>
    <dgm:pt modelId="{6513B199-B43F-4574-88D0-CFC77803C117}" type="pres">
      <dgm:prSet presAssocID="{B20D01A0-5D72-4DC9-A50F-FA4A5A91D53D}" presName="rootConnector" presStyleLbl="node2" presStyleIdx="2" presStyleCnt="3"/>
      <dgm:spPr/>
    </dgm:pt>
    <dgm:pt modelId="{3B7F5E1D-2B3F-46AC-AD54-27399A78A22B}" type="pres">
      <dgm:prSet presAssocID="{B20D01A0-5D72-4DC9-A50F-FA4A5A91D53D}" presName="hierChild4" presStyleCnt="0"/>
      <dgm:spPr/>
    </dgm:pt>
    <dgm:pt modelId="{BEBA6888-7500-427F-B5D7-9EC2A81E3D9E}" type="pres">
      <dgm:prSet presAssocID="{B20D01A0-5D72-4DC9-A50F-FA4A5A91D53D}" presName="hierChild5" presStyleCnt="0"/>
      <dgm:spPr/>
    </dgm:pt>
    <dgm:pt modelId="{004B2225-A723-449C-9A58-57B62F445608}" type="pres">
      <dgm:prSet presAssocID="{3ADA6FCC-980C-4294-B675-7EB5E6381D5E}" presName="hierChild3" presStyleCnt="0"/>
      <dgm:spPr/>
    </dgm:pt>
    <dgm:pt modelId="{9C3E1ADA-3182-4481-92E0-352108AC21C4}" type="pres">
      <dgm:prSet presAssocID="{EFE1D796-E450-4C18-96F6-D5B388B354D0}" presName="Name111" presStyleLbl="parChTrans1D2" presStyleIdx="3" presStyleCnt="4"/>
      <dgm:spPr/>
    </dgm:pt>
    <dgm:pt modelId="{6758967E-7043-417E-A0AA-7ED32ADAA0C8}" type="pres">
      <dgm:prSet presAssocID="{BA4A54EE-1BD5-4BCD-97D8-A5038D7A5951}" presName="hierRoot3" presStyleCnt="0">
        <dgm:presLayoutVars>
          <dgm:hierBranch val="init"/>
        </dgm:presLayoutVars>
      </dgm:prSet>
      <dgm:spPr/>
    </dgm:pt>
    <dgm:pt modelId="{57C5CD26-9AAA-4C57-B953-DDF5BD1FA4A8}" type="pres">
      <dgm:prSet presAssocID="{BA4A54EE-1BD5-4BCD-97D8-A5038D7A5951}" presName="rootComposite3" presStyleCnt="0"/>
      <dgm:spPr/>
    </dgm:pt>
    <dgm:pt modelId="{FDAD6EC3-B237-4215-BF2A-76C04E1594F1}" type="pres">
      <dgm:prSet presAssocID="{BA4A54EE-1BD5-4BCD-97D8-A5038D7A5951}" presName="rootText3" presStyleLbl="asst1" presStyleIdx="0" presStyleCnt="1">
        <dgm:presLayoutVars>
          <dgm:chPref val="3"/>
        </dgm:presLayoutVars>
      </dgm:prSet>
      <dgm:spPr/>
    </dgm:pt>
    <dgm:pt modelId="{911A4602-6C84-48D9-99C9-947E7C909C83}" type="pres">
      <dgm:prSet presAssocID="{BA4A54EE-1BD5-4BCD-97D8-A5038D7A5951}" presName="rootConnector3" presStyleLbl="asst1" presStyleIdx="0" presStyleCnt="1"/>
      <dgm:spPr/>
    </dgm:pt>
    <dgm:pt modelId="{176F03FE-44D4-4716-A0B7-D669D3899514}" type="pres">
      <dgm:prSet presAssocID="{BA4A54EE-1BD5-4BCD-97D8-A5038D7A5951}" presName="hierChild6" presStyleCnt="0"/>
      <dgm:spPr/>
    </dgm:pt>
    <dgm:pt modelId="{7ABF7F78-2F5D-42C9-922B-3F0684850C6C}" type="pres">
      <dgm:prSet presAssocID="{BA4A54EE-1BD5-4BCD-97D8-A5038D7A5951}" presName="hierChild7" presStyleCnt="0"/>
      <dgm:spPr/>
    </dgm:pt>
  </dgm:ptLst>
  <dgm:cxnLst>
    <dgm:cxn modelId="{C2ED0603-9457-4A85-9CC4-281339B7940B}" srcId="{3ADA6FCC-980C-4294-B675-7EB5E6381D5E}" destId="{B20D01A0-5D72-4DC9-A50F-FA4A5A91D53D}" srcOrd="3" destOrd="0" parTransId="{5B8C82A6-7929-4684-B07F-3B8D60B13BC2}" sibTransId="{F8C00986-0071-4547-8B28-87B261E8FC17}"/>
    <dgm:cxn modelId="{F2720B05-99E6-444C-809C-B972AAFD3BB7}" type="presOf" srcId="{5B8C82A6-7929-4684-B07F-3B8D60B13BC2}" destId="{7A4AC48F-F544-410C-BF2D-4F04B9DA5269}" srcOrd="0" destOrd="0" presId="urn:microsoft.com/office/officeart/2005/8/layout/orgChart1"/>
    <dgm:cxn modelId="{5D2B870B-85CD-4759-B5DC-B9B6ED90A4B0}" type="presOf" srcId="{3ADA6FCC-980C-4294-B675-7EB5E6381D5E}" destId="{E483187C-F320-4C8A-BBA9-3DC15A09E31D}" srcOrd="1" destOrd="0" presId="urn:microsoft.com/office/officeart/2005/8/layout/orgChart1"/>
    <dgm:cxn modelId="{9D9B7C0C-F7D1-462F-8225-9D1AE0D79715}" type="presOf" srcId="{67C08FD1-204D-4F78-9170-9786B03846AC}" destId="{86C5BA1C-A13E-4029-BA08-8F10AE19CAFB}" srcOrd="1" destOrd="0" presId="urn:microsoft.com/office/officeart/2005/8/layout/orgChart1"/>
    <dgm:cxn modelId="{5016AF0F-B664-41BA-BDD4-DD752CF08F7A}" type="presOf" srcId="{B20D01A0-5D72-4DC9-A50F-FA4A5A91D53D}" destId="{C6419D28-FA2E-4C89-A439-E134FEC6F530}" srcOrd="0" destOrd="0" presId="urn:microsoft.com/office/officeart/2005/8/layout/orgChart1"/>
    <dgm:cxn modelId="{63586813-374B-45D9-865E-08CD8BED1459}" type="presOf" srcId="{BA4A54EE-1BD5-4BCD-97D8-A5038D7A5951}" destId="{FDAD6EC3-B237-4215-BF2A-76C04E1594F1}" srcOrd="0" destOrd="0" presId="urn:microsoft.com/office/officeart/2005/8/layout/orgChart1"/>
    <dgm:cxn modelId="{EDD5AD15-9E2D-42B5-A076-3CCFFC834EA3}" srcId="{0188EF49-1FEB-40A2-9BD7-E9A5B8C3092B}" destId="{3ADA6FCC-980C-4294-B675-7EB5E6381D5E}" srcOrd="0" destOrd="0" parTransId="{CC31EB30-E08F-4E38-9978-50D7A14CD61D}" sibTransId="{2DB7CACF-1B50-4A47-AD29-65F8220F826D}"/>
    <dgm:cxn modelId="{1A878225-4699-42F6-A7B1-49019CC4D03E}" srcId="{3ADA6FCC-980C-4294-B675-7EB5E6381D5E}" destId="{67C08FD1-204D-4F78-9170-9786B03846AC}" srcOrd="1" destOrd="0" parTransId="{D9EF7C4E-4C3B-4003-ADDF-D87E0B5E1EED}" sibTransId="{D4A008FF-46A4-4B23-8E8A-35A011B8BD6B}"/>
    <dgm:cxn modelId="{DDEA6D5E-DACB-4504-8301-8C7427EA301E}" type="presOf" srcId="{D9EF7C4E-4C3B-4003-ADDF-D87E0B5E1EED}" destId="{1FFAF400-87ED-450A-8257-44BE05B5589F}" srcOrd="0" destOrd="0" presId="urn:microsoft.com/office/officeart/2005/8/layout/orgChart1"/>
    <dgm:cxn modelId="{542E5165-39D4-40F0-A8AD-0EE8098FC26A}" srcId="{3ADA6FCC-980C-4294-B675-7EB5E6381D5E}" destId="{573CBBE7-A0BD-4DFD-AB5A-F5664E8971C6}" srcOrd="2" destOrd="0" parTransId="{440A0720-384F-4343-9712-FAAA95C47083}" sibTransId="{90942E2B-BE92-4DE1-921A-E9E43AC22408}"/>
    <dgm:cxn modelId="{42F04347-A128-4D6F-B476-E5CA3B24C649}" type="presOf" srcId="{67C08FD1-204D-4F78-9170-9786B03846AC}" destId="{89886871-4AF0-4D28-B5EE-C7E3C8DC7A43}" srcOrd="0" destOrd="0" presId="urn:microsoft.com/office/officeart/2005/8/layout/orgChart1"/>
    <dgm:cxn modelId="{6197A272-B6A2-4C7D-BE5D-84B67FE06464}" type="presOf" srcId="{B20D01A0-5D72-4DC9-A50F-FA4A5A91D53D}" destId="{6513B199-B43F-4574-88D0-CFC77803C117}" srcOrd="1" destOrd="0" presId="urn:microsoft.com/office/officeart/2005/8/layout/orgChart1"/>
    <dgm:cxn modelId="{1E4EB477-7F7A-4126-9DB2-2295C781ABC0}" type="presOf" srcId="{573CBBE7-A0BD-4DFD-AB5A-F5664E8971C6}" destId="{F22AE848-0CCB-4571-91DA-DB4DB3AC2709}" srcOrd="1" destOrd="0" presId="urn:microsoft.com/office/officeart/2005/8/layout/orgChart1"/>
    <dgm:cxn modelId="{A5FABB78-F3F8-4B69-B050-12A2A64E4B1C}" type="presOf" srcId="{440A0720-384F-4343-9712-FAAA95C47083}" destId="{81B67542-A047-4398-AFC6-6D8FD10BCBB8}" srcOrd="0" destOrd="0" presId="urn:microsoft.com/office/officeart/2005/8/layout/orgChart1"/>
    <dgm:cxn modelId="{5467058A-361B-4E53-825D-D2109F94AC3D}" type="presOf" srcId="{0188EF49-1FEB-40A2-9BD7-E9A5B8C3092B}" destId="{34DD362A-858D-4C3E-8FDD-55CCABD56169}" srcOrd="0" destOrd="0" presId="urn:microsoft.com/office/officeart/2005/8/layout/orgChart1"/>
    <dgm:cxn modelId="{D0388F9F-D4BB-4D3B-85E1-A8A575947A16}" type="presOf" srcId="{573CBBE7-A0BD-4DFD-AB5A-F5664E8971C6}" destId="{8C575BC6-47E8-49E3-9C5C-6E214F18A6DF}" srcOrd="0" destOrd="0" presId="urn:microsoft.com/office/officeart/2005/8/layout/orgChart1"/>
    <dgm:cxn modelId="{8070DAB3-FA98-45EE-A48E-CAE110CC64DA}" type="presOf" srcId="{EFE1D796-E450-4C18-96F6-D5B388B354D0}" destId="{9C3E1ADA-3182-4481-92E0-352108AC21C4}" srcOrd="0" destOrd="0" presId="urn:microsoft.com/office/officeart/2005/8/layout/orgChart1"/>
    <dgm:cxn modelId="{152218B9-E9E0-4735-B3D8-E634256CEAFE}" type="presOf" srcId="{3ADA6FCC-980C-4294-B675-7EB5E6381D5E}" destId="{024D50B6-B242-4ED5-B35E-D2D6F12B4E0F}" srcOrd="0" destOrd="0" presId="urn:microsoft.com/office/officeart/2005/8/layout/orgChart1"/>
    <dgm:cxn modelId="{80AA0BD8-D47C-4E05-8697-15D448630906}" srcId="{3ADA6FCC-980C-4294-B675-7EB5E6381D5E}" destId="{BA4A54EE-1BD5-4BCD-97D8-A5038D7A5951}" srcOrd="0" destOrd="0" parTransId="{EFE1D796-E450-4C18-96F6-D5B388B354D0}" sibTransId="{5E94F81C-A031-4473-803F-D56B65F44417}"/>
    <dgm:cxn modelId="{ECFEF8DF-C851-4679-A9FE-31380D845598}" type="presOf" srcId="{BA4A54EE-1BD5-4BCD-97D8-A5038D7A5951}" destId="{911A4602-6C84-48D9-99C9-947E7C909C83}" srcOrd="1" destOrd="0" presId="urn:microsoft.com/office/officeart/2005/8/layout/orgChart1"/>
    <dgm:cxn modelId="{2EDECB92-7A51-45FB-8040-7F56FD572C92}" type="presParOf" srcId="{34DD362A-858D-4C3E-8FDD-55CCABD56169}" destId="{31DB3FAB-309F-4D00-BC03-9166A162356E}" srcOrd="0" destOrd="0" presId="urn:microsoft.com/office/officeart/2005/8/layout/orgChart1"/>
    <dgm:cxn modelId="{A819CFDD-9CEA-4E9D-9E39-818F0A29C23B}" type="presParOf" srcId="{31DB3FAB-309F-4D00-BC03-9166A162356E}" destId="{D3789951-431D-40D7-8DB8-084C6C246CFD}" srcOrd="0" destOrd="0" presId="urn:microsoft.com/office/officeart/2005/8/layout/orgChart1"/>
    <dgm:cxn modelId="{79518AB1-3499-4D58-AA5D-EC1057547972}" type="presParOf" srcId="{D3789951-431D-40D7-8DB8-084C6C246CFD}" destId="{024D50B6-B242-4ED5-B35E-D2D6F12B4E0F}" srcOrd="0" destOrd="0" presId="urn:microsoft.com/office/officeart/2005/8/layout/orgChart1"/>
    <dgm:cxn modelId="{9C4E1E35-8E05-4DB9-A630-F75D65DCC75B}" type="presParOf" srcId="{D3789951-431D-40D7-8DB8-084C6C246CFD}" destId="{E483187C-F320-4C8A-BBA9-3DC15A09E31D}" srcOrd="1" destOrd="0" presId="urn:microsoft.com/office/officeart/2005/8/layout/orgChart1"/>
    <dgm:cxn modelId="{BEB2D2B4-D501-49FB-B3E2-E9050766A2B4}" type="presParOf" srcId="{31DB3FAB-309F-4D00-BC03-9166A162356E}" destId="{B8448810-809F-4E60-ADB2-A400FFE2E8A5}" srcOrd="1" destOrd="0" presId="urn:microsoft.com/office/officeart/2005/8/layout/orgChart1"/>
    <dgm:cxn modelId="{54CCAFDE-3ACC-4257-9A61-B08ABE946200}" type="presParOf" srcId="{B8448810-809F-4E60-ADB2-A400FFE2E8A5}" destId="{1FFAF400-87ED-450A-8257-44BE05B5589F}" srcOrd="0" destOrd="0" presId="urn:microsoft.com/office/officeart/2005/8/layout/orgChart1"/>
    <dgm:cxn modelId="{8E85200E-4791-4F97-B869-CCDDFD27ED9D}" type="presParOf" srcId="{B8448810-809F-4E60-ADB2-A400FFE2E8A5}" destId="{58E76ED9-0C48-4183-BC83-9A6783358B8C}" srcOrd="1" destOrd="0" presId="urn:microsoft.com/office/officeart/2005/8/layout/orgChart1"/>
    <dgm:cxn modelId="{8D50BCA4-8799-45A9-823D-FF6A120B9713}" type="presParOf" srcId="{58E76ED9-0C48-4183-BC83-9A6783358B8C}" destId="{7BC2821C-DC72-4587-8792-53A4A48191E3}" srcOrd="0" destOrd="0" presId="urn:microsoft.com/office/officeart/2005/8/layout/orgChart1"/>
    <dgm:cxn modelId="{F147521B-EF4F-408F-B2CD-05C6AC1EE666}" type="presParOf" srcId="{7BC2821C-DC72-4587-8792-53A4A48191E3}" destId="{89886871-4AF0-4D28-B5EE-C7E3C8DC7A43}" srcOrd="0" destOrd="0" presId="urn:microsoft.com/office/officeart/2005/8/layout/orgChart1"/>
    <dgm:cxn modelId="{5F6399B4-ED7C-4138-A08F-D8EAFA68E5F1}" type="presParOf" srcId="{7BC2821C-DC72-4587-8792-53A4A48191E3}" destId="{86C5BA1C-A13E-4029-BA08-8F10AE19CAFB}" srcOrd="1" destOrd="0" presId="urn:microsoft.com/office/officeart/2005/8/layout/orgChart1"/>
    <dgm:cxn modelId="{DAD87259-8A3B-4073-9CE0-007113907A50}" type="presParOf" srcId="{58E76ED9-0C48-4183-BC83-9A6783358B8C}" destId="{BB3F5940-28FA-47D3-B232-DEFFB2A4BE16}" srcOrd="1" destOrd="0" presId="urn:microsoft.com/office/officeart/2005/8/layout/orgChart1"/>
    <dgm:cxn modelId="{04F1ED85-68E8-400F-861F-9B3F0D982C59}" type="presParOf" srcId="{58E76ED9-0C48-4183-BC83-9A6783358B8C}" destId="{196C7DC6-B764-4A78-8C2E-48080B68C0C4}" srcOrd="2" destOrd="0" presId="urn:microsoft.com/office/officeart/2005/8/layout/orgChart1"/>
    <dgm:cxn modelId="{BF83054A-A672-4CCF-A65D-1C42F0554F02}" type="presParOf" srcId="{B8448810-809F-4E60-ADB2-A400FFE2E8A5}" destId="{81B67542-A047-4398-AFC6-6D8FD10BCBB8}" srcOrd="2" destOrd="0" presId="urn:microsoft.com/office/officeart/2005/8/layout/orgChart1"/>
    <dgm:cxn modelId="{F2C0D8D3-C9D5-4825-A29B-B972DBECB9E0}" type="presParOf" srcId="{B8448810-809F-4E60-ADB2-A400FFE2E8A5}" destId="{FAC59642-2DA4-4682-AC2B-3D2707E9AE98}" srcOrd="3" destOrd="0" presId="urn:microsoft.com/office/officeart/2005/8/layout/orgChart1"/>
    <dgm:cxn modelId="{B3DC91A2-294C-4DCA-B11F-5160731A29F8}" type="presParOf" srcId="{FAC59642-2DA4-4682-AC2B-3D2707E9AE98}" destId="{03310EF8-69F9-40AE-9054-18B775AE0B8A}" srcOrd="0" destOrd="0" presId="urn:microsoft.com/office/officeart/2005/8/layout/orgChart1"/>
    <dgm:cxn modelId="{0DFD3458-C070-437C-A137-F0B64235FAE8}" type="presParOf" srcId="{03310EF8-69F9-40AE-9054-18B775AE0B8A}" destId="{8C575BC6-47E8-49E3-9C5C-6E214F18A6DF}" srcOrd="0" destOrd="0" presId="urn:microsoft.com/office/officeart/2005/8/layout/orgChart1"/>
    <dgm:cxn modelId="{4FACB994-290C-4744-929F-DEB84B848862}" type="presParOf" srcId="{03310EF8-69F9-40AE-9054-18B775AE0B8A}" destId="{F22AE848-0CCB-4571-91DA-DB4DB3AC2709}" srcOrd="1" destOrd="0" presId="urn:microsoft.com/office/officeart/2005/8/layout/orgChart1"/>
    <dgm:cxn modelId="{70B7E9AE-F7E6-4966-ACD4-AA10A0E91B3E}" type="presParOf" srcId="{FAC59642-2DA4-4682-AC2B-3D2707E9AE98}" destId="{A69BCC61-F421-45DF-8452-4C313C83EBC7}" srcOrd="1" destOrd="0" presId="urn:microsoft.com/office/officeart/2005/8/layout/orgChart1"/>
    <dgm:cxn modelId="{39752C61-83D7-4C90-9A74-179A84C9FFF5}" type="presParOf" srcId="{FAC59642-2DA4-4682-AC2B-3D2707E9AE98}" destId="{8FC66BCF-9233-42B9-A71F-DD25568A02BC}" srcOrd="2" destOrd="0" presId="urn:microsoft.com/office/officeart/2005/8/layout/orgChart1"/>
    <dgm:cxn modelId="{A5F3214A-0AE7-43BF-AC7E-3B994F543AC3}" type="presParOf" srcId="{B8448810-809F-4E60-ADB2-A400FFE2E8A5}" destId="{7A4AC48F-F544-410C-BF2D-4F04B9DA5269}" srcOrd="4" destOrd="0" presId="urn:microsoft.com/office/officeart/2005/8/layout/orgChart1"/>
    <dgm:cxn modelId="{9F1C45CB-B808-40A3-B429-88A580CF09F3}" type="presParOf" srcId="{B8448810-809F-4E60-ADB2-A400FFE2E8A5}" destId="{45E90075-21B6-4BC9-9B0F-E80EB65A3F79}" srcOrd="5" destOrd="0" presId="urn:microsoft.com/office/officeart/2005/8/layout/orgChart1"/>
    <dgm:cxn modelId="{C84A011F-B920-4A40-995F-C26CC4A1B519}" type="presParOf" srcId="{45E90075-21B6-4BC9-9B0F-E80EB65A3F79}" destId="{78AEE410-CD69-49CB-8ED0-B7489F96BDFE}" srcOrd="0" destOrd="0" presId="urn:microsoft.com/office/officeart/2005/8/layout/orgChart1"/>
    <dgm:cxn modelId="{E4CA4CED-5FD1-4B78-A6E4-BAFCC38AE2D8}" type="presParOf" srcId="{78AEE410-CD69-49CB-8ED0-B7489F96BDFE}" destId="{C6419D28-FA2E-4C89-A439-E134FEC6F530}" srcOrd="0" destOrd="0" presId="urn:microsoft.com/office/officeart/2005/8/layout/orgChart1"/>
    <dgm:cxn modelId="{1801C744-D2C8-4049-8DAB-B01D126BE1CC}" type="presParOf" srcId="{78AEE410-CD69-49CB-8ED0-B7489F96BDFE}" destId="{6513B199-B43F-4574-88D0-CFC77803C117}" srcOrd="1" destOrd="0" presId="urn:microsoft.com/office/officeart/2005/8/layout/orgChart1"/>
    <dgm:cxn modelId="{306B0D3A-C926-4E7E-8FD1-66C5ACBF4A82}" type="presParOf" srcId="{45E90075-21B6-4BC9-9B0F-E80EB65A3F79}" destId="{3B7F5E1D-2B3F-46AC-AD54-27399A78A22B}" srcOrd="1" destOrd="0" presId="urn:microsoft.com/office/officeart/2005/8/layout/orgChart1"/>
    <dgm:cxn modelId="{7DCF57BD-7FF4-4613-8A63-6812AB0DCFAF}" type="presParOf" srcId="{45E90075-21B6-4BC9-9B0F-E80EB65A3F79}" destId="{BEBA6888-7500-427F-B5D7-9EC2A81E3D9E}" srcOrd="2" destOrd="0" presId="urn:microsoft.com/office/officeart/2005/8/layout/orgChart1"/>
    <dgm:cxn modelId="{066FAAC3-0751-4F79-B73D-1C6AF1FF7537}" type="presParOf" srcId="{31DB3FAB-309F-4D00-BC03-9166A162356E}" destId="{004B2225-A723-449C-9A58-57B62F445608}" srcOrd="2" destOrd="0" presId="urn:microsoft.com/office/officeart/2005/8/layout/orgChart1"/>
    <dgm:cxn modelId="{381E9F33-616E-4F15-A016-076E3090E69A}" type="presParOf" srcId="{004B2225-A723-449C-9A58-57B62F445608}" destId="{9C3E1ADA-3182-4481-92E0-352108AC21C4}" srcOrd="0" destOrd="0" presId="urn:microsoft.com/office/officeart/2005/8/layout/orgChart1"/>
    <dgm:cxn modelId="{A6ABFE54-8CA6-4174-85AF-4A66493FFC8C}" type="presParOf" srcId="{004B2225-A723-449C-9A58-57B62F445608}" destId="{6758967E-7043-417E-A0AA-7ED32ADAA0C8}" srcOrd="1" destOrd="0" presId="urn:microsoft.com/office/officeart/2005/8/layout/orgChart1"/>
    <dgm:cxn modelId="{D39181E5-4180-47D6-BCE1-9BA6F40DF7BD}" type="presParOf" srcId="{6758967E-7043-417E-A0AA-7ED32ADAA0C8}" destId="{57C5CD26-9AAA-4C57-B953-DDF5BD1FA4A8}" srcOrd="0" destOrd="0" presId="urn:microsoft.com/office/officeart/2005/8/layout/orgChart1"/>
    <dgm:cxn modelId="{939826E1-D340-47B2-BB63-D71A68071302}" type="presParOf" srcId="{57C5CD26-9AAA-4C57-B953-DDF5BD1FA4A8}" destId="{FDAD6EC3-B237-4215-BF2A-76C04E1594F1}" srcOrd="0" destOrd="0" presId="urn:microsoft.com/office/officeart/2005/8/layout/orgChart1"/>
    <dgm:cxn modelId="{3B40C4D2-0E79-443A-A554-6741704BAA73}" type="presParOf" srcId="{57C5CD26-9AAA-4C57-B953-DDF5BD1FA4A8}" destId="{911A4602-6C84-48D9-99C9-947E7C909C83}" srcOrd="1" destOrd="0" presId="urn:microsoft.com/office/officeart/2005/8/layout/orgChart1"/>
    <dgm:cxn modelId="{8A37D2BF-E16D-490C-830C-AC13714CFC8F}" type="presParOf" srcId="{6758967E-7043-417E-A0AA-7ED32ADAA0C8}" destId="{176F03FE-44D4-4716-A0B7-D669D3899514}" srcOrd="1" destOrd="0" presId="urn:microsoft.com/office/officeart/2005/8/layout/orgChart1"/>
    <dgm:cxn modelId="{A0E2EFED-3EA2-44BF-8D6D-E7FE8BC6D1C6}" type="presParOf" srcId="{6758967E-7043-417E-A0AA-7ED32ADAA0C8}" destId="{7ABF7F78-2F5D-42C9-922B-3F0684850C6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188EF49-1FEB-40A2-9BD7-E9A5B8C3092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AU"/>
        </a:p>
      </dgm:t>
    </dgm:pt>
    <dgm:pt modelId="{BA4A54EE-1BD5-4BCD-97D8-A5038D7A5951}" type="asst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EFE1D796-E450-4C18-96F6-D5B388B354D0}" type="parTrans" cxnId="{80AA0BD8-D47C-4E05-8697-15D448630906}">
      <dgm:prSet/>
      <dgm:spPr/>
      <dgm:t>
        <a:bodyPr/>
        <a:lstStyle/>
        <a:p>
          <a:endParaRPr lang="en-AU" b="1"/>
        </a:p>
      </dgm:t>
    </dgm:pt>
    <dgm:pt modelId="{5E94F81C-A031-4473-803F-D56B65F44417}" type="sibTrans" cxnId="{80AA0BD8-D47C-4E05-8697-15D448630906}">
      <dgm:prSet/>
      <dgm:spPr/>
      <dgm:t>
        <a:bodyPr/>
        <a:lstStyle/>
        <a:p>
          <a:endParaRPr lang="en-AU" b="1"/>
        </a:p>
      </dgm:t>
    </dgm:pt>
    <dgm:pt modelId="{67C08FD1-204D-4F78-9170-9786B03846AC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D9EF7C4E-4C3B-4003-ADDF-D87E0B5E1EED}" type="parTrans" cxnId="{1A878225-4699-42F6-A7B1-49019CC4D03E}">
      <dgm:prSet/>
      <dgm:spPr/>
      <dgm:t>
        <a:bodyPr/>
        <a:lstStyle/>
        <a:p>
          <a:endParaRPr lang="en-AU" b="1"/>
        </a:p>
      </dgm:t>
    </dgm:pt>
    <dgm:pt modelId="{D4A008FF-46A4-4B23-8E8A-35A011B8BD6B}" type="sibTrans" cxnId="{1A878225-4699-42F6-A7B1-49019CC4D03E}">
      <dgm:prSet/>
      <dgm:spPr/>
      <dgm:t>
        <a:bodyPr/>
        <a:lstStyle/>
        <a:p>
          <a:endParaRPr lang="en-AU" b="1"/>
        </a:p>
      </dgm:t>
    </dgm:pt>
    <dgm:pt modelId="{573CBBE7-A0BD-4DFD-AB5A-F5664E8971C6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440A0720-384F-4343-9712-FAAA95C47083}" type="parTrans" cxnId="{542E5165-39D4-40F0-A8AD-0EE8098FC26A}">
      <dgm:prSet/>
      <dgm:spPr/>
      <dgm:t>
        <a:bodyPr/>
        <a:lstStyle/>
        <a:p>
          <a:endParaRPr lang="en-AU" b="1"/>
        </a:p>
      </dgm:t>
    </dgm:pt>
    <dgm:pt modelId="{90942E2B-BE92-4DE1-921A-E9E43AC22408}" type="sibTrans" cxnId="{542E5165-39D4-40F0-A8AD-0EE8098FC26A}">
      <dgm:prSet/>
      <dgm:spPr/>
      <dgm:t>
        <a:bodyPr/>
        <a:lstStyle/>
        <a:p>
          <a:endParaRPr lang="en-AU" b="1"/>
        </a:p>
      </dgm:t>
    </dgm:pt>
    <dgm:pt modelId="{B20D01A0-5D72-4DC9-A50F-FA4A5A91D53D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5B8C82A6-7929-4684-B07F-3B8D60B13BC2}" type="parTrans" cxnId="{C2ED0603-9457-4A85-9CC4-281339B7940B}">
      <dgm:prSet/>
      <dgm:spPr/>
      <dgm:t>
        <a:bodyPr/>
        <a:lstStyle/>
        <a:p>
          <a:endParaRPr lang="en-AU" b="1"/>
        </a:p>
      </dgm:t>
    </dgm:pt>
    <dgm:pt modelId="{F8C00986-0071-4547-8B28-87B261E8FC17}" type="sibTrans" cxnId="{C2ED0603-9457-4A85-9CC4-281339B7940B}">
      <dgm:prSet/>
      <dgm:spPr/>
      <dgm:t>
        <a:bodyPr/>
        <a:lstStyle/>
        <a:p>
          <a:endParaRPr lang="en-AU" b="1"/>
        </a:p>
      </dgm:t>
    </dgm:pt>
    <dgm:pt modelId="{3ADA6FCC-980C-4294-B675-7EB5E6381D5E}">
      <dgm:prSet phldrT="[Text]" custT="1"/>
      <dgm:spPr/>
      <dgm:t>
        <a:bodyPr/>
        <a:lstStyle/>
        <a:p>
          <a:r>
            <a:rPr lang="en-AU" sz="1000" b="1"/>
            <a:t>Example</a:t>
          </a:r>
        </a:p>
      </dgm:t>
    </dgm:pt>
    <dgm:pt modelId="{2DB7CACF-1B50-4A47-AD29-65F8220F826D}" type="sibTrans" cxnId="{EDD5AD15-9E2D-42B5-A076-3CCFFC834EA3}">
      <dgm:prSet/>
      <dgm:spPr/>
      <dgm:t>
        <a:bodyPr/>
        <a:lstStyle/>
        <a:p>
          <a:endParaRPr lang="en-AU" b="1"/>
        </a:p>
      </dgm:t>
    </dgm:pt>
    <dgm:pt modelId="{CC31EB30-E08F-4E38-9978-50D7A14CD61D}" type="parTrans" cxnId="{EDD5AD15-9E2D-42B5-A076-3CCFFC834EA3}">
      <dgm:prSet/>
      <dgm:spPr/>
      <dgm:t>
        <a:bodyPr/>
        <a:lstStyle/>
        <a:p>
          <a:endParaRPr lang="en-AU" b="1"/>
        </a:p>
      </dgm:t>
    </dgm:pt>
    <dgm:pt modelId="{34DD362A-858D-4C3E-8FDD-55CCABD56169}" type="pres">
      <dgm:prSet presAssocID="{0188EF49-1FEB-40A2-9BD7-E9A5B8C3092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DB3FAB-309F-4D00-BC03-9166A162356E}" type="pres">
      <dgm:prSet presAssocID="{3ADA6FCC-980C-4294-B675-7EB5E6381D5E}" presName="hierRoot1" presStyleCnt="0">
        <dgm:presLayoutVars>
          <dgm:hierBranch val="init"/>
        </dgm:presLayoutVars>
      </dgm:prSet>
      <dgm:spPr/>
    </dgm:pt>
    <dgm:pt modelId="{D3789951-431D-40D7-8DB8-084C6C246CFD}" type="pres">
      <dgm:prSet presAssocID="{3ADA6FCC-980C-4294-B675-7EB5E6381D5E}" presName="rootComposite1" presStyleCnt="0"/>
      <dgm:spPr/>
    </dgm:pt>
    <dgm:pt modelId="{024D50B6-B242-4ED5-B35E-D2D6F12B4E0F}" type="pres">
      <dgm:prSet presAssocID="{3ADA6FCC-980C-4294-B675-7EB5E6381D5E}" presName="rootText1" presStyleLbl="node0" presStyleIdx="0" presStyleCnt="1">
        <dgm:presLayoutVars>
          <dgm:chPref val="3"/>
        </dgm:presLayoutVars>
      </dgm:prSet>
      <dgm:spPr/>
    </dgm:pt>
    <dgm:pt modelId="{E483187C-F320-4C8A-BBA9-3DC15A09E31D}" type="pres">
      <dgm:prSet presAssocID="{3ADA6FCC-980C-4294-B675-7EB5E6381D5E}" presName="rootConnector1" presStyleLbl="node1" presStyleIdx="0" presStyleCnt="0"/>
      <dgm:spPr/>
    </dgm:pt>
    <dgm:pt modelId="{B8448810-809F-4E60-ADB2-A400FFE2E8A5}" type="pres">
      <dgm:prSet presAssocID="{3ADA6FCC-980C-4294-B675-7EB5E6381D5E}" presName="hierChild2" presStyleCnt="0"/>
      <dgm:spPr/>
    </dgm:pt>
    <dgm:pt modelId="{1FFAF400-87ED-450A-8257-44BE05B5589F}" type="pres">
      <dgm:prSet presAssocID="{D9EF7C4E-4C3B-4003-ADDF-D87E0B5E1EED}" presName="Name37" presStyleLbl="parChTrans1D2" presStyleIdx="0" presStyleCnt="4"/>
      <dgm:spPr/>
    </dgm:pt>
    <dgm:pt modelId="{58E76ED9-0C48-4183-BC83-9A6783358B8C}" type="pres">
      <dgm:prSet presAssocID="{67C08FD1-204D-4F78-9170-9786B03846AC}" presName="hierRoot2" presStyleCnt="0">
        <dgm:presLayoutVars>
          <dgm:hierBranch val="init"/>
        </dgm:presLayoutVars>
      </dgm:prSet>
      <dgm:spPr/>
    </dgm:pt>
    <dgm:pt modelId="{7BC2821C-DC72-4587-8792-53A4A48191E3}" type="pres">
      <dgm:prSet presAssocID="{67C08FD1-204D-4F78-9170-9786B03846AC}" presName="rootComposite" presStyleCnt="0"/>
      <dgm:spPr/>
    </dgm:pt>
    <dgm:pt modelId="{89886871-4AF0-4D28-B5EE-C7E3C8DC7A43}" type="pres">
      <dgm:prSet presAssocID="{67C08FD1-204D-4F78-9170-9786B03846AC}" presName="rootText" presStyleLbl="node2" presStyleIdx="0" presStyleCnt="3">
        <dgm:presLayoutVars>
          <dgm:chPref val="3"/>
        </dgm:presLayoutVars>
      </dgm:prSet>
      <dgm:spPr/>
    </dgm:pt>
    <dgm:pt modelId="{86C5BA1C-A13E-4029-BA08-8F10AE19CAFB}" type="pres">
      <dgm:prSet presAssocID="{67C08FD1-204D-4F78-9170-9786B03846AC}" presName="rootConnector" presStyleLbl="node2" presStyleIdx="0" presStyleCnt="3"/>
      <dgm:spPr/>
    </dgm:pt>
    <dgm:pt modelId="{BB3F5940-28FA-47D3-B232-DEFFB2A4BE16}" type="pres">
      <dgm:prSet presAssocID="{67C08FD1-204D-4F78-9170-9786B03846AC}" presName="hierChild4" presStyleCnt="0"/>
      <dgm:spPr/>
    </dgm:pt>
    <dgm:pt modelId="{196C7DC6-B764-4A78-8C2E-48080B68C0C4}" type="pres">
      <dgm:prSet presAssocID="{67C08FD1-204D-4F78-9170-9786B03846AC}" presName="hierChild5" presStyleCnt="0"/>
      <dgm:spPr/>
    </dgm:pt>
    <dgm:pt modelId="{81B67542-A047-4398-AFC6-6D8FD10BCBB8}" type="pres">
      <dgm:prSet presAssocID="{440A0720-384F-4343-9712-FAAA95C47083}" presName="Name37" presStyleLbl="parChTrans1D2" presStyleIdx="1" presStyleCnt="4"/>
      <dgm:spPr/>
    </dgm:pt>
    <dgm:pt modelId="{FAC59642-2DA4-4682-AC2B-3D2707E9AE98}" type="pres">
      <dgm:prSet presAssocID="{573CBBE7-A0BD-4DFD-AB5A-F5664E8971C6}" presName="hierRoot2" presStyleCnt="0">
        <dgm:presLayoutVars>
          <dgm:hierBranch val="init"/>
        </dgm:presLayoutVars>
      </dgm:prSet>
      <dgm:spPr/>
    </dgm:pt>
    <dgm:pt modelId="{03310EF8-69F9-40AE-9054-18B775AE0B8A}" type="pres">
      <dgm:prSet presAssocID="{573CBBE7-A0BD-4DFD-AB5A-F5664E8971C6}" presName="rootComposite" presStyleCnt="0"/>
      <dgm:spPr/>
    </dgm:pt>
    <dgm:pt modelId="{8C575BC6-47E8-49E3-9C5C-6E214F18A6DF}" type="pres">
      <dgm:prSet presAssocID="{573CBBE7-A0BD-4DFD-AB5A-F5664E8971C6}" presName="rootText" presStyleLbl="node2" presStyleIdx="1" presStyleCnt="3">
        <dgm:presLayoutVars>
          <dgm:chPref val="3"/>
        </dgm:presLayoutVars>
      </dgm:prSet>
      <dgm:spPr/>
    </dgm:pt>
    <dgm:pt modelId="{F22AE848-0CCB-4571-91DA-DB4DB3AC2709}" type="pres">
      <dgm:prSet presAssocID="{573CBBE7-A0BD-4DFD-AB5A-F5664E8971C6}" presName="rootConnector" presStyleLbl="node2" presStyleIdx="1" presStyleCnt="3"/>
      <dgm:spPr/>
    </dgm:pt>
    <dgm:pt modelId="{A69BCC61-F421-45DF-8452-4C313C83EBC7}" type="pres">
      <dgm:prSet presAssocID="{573CBBE7-A0BD-4DFD-AB5A-F5664E8971C6}" presName="hierChild4" presStyleCnt="0"/>
      <dgm:spPr/>
    </dgm:pt>
    <dgm:pt modelId="{8FC66BCF-9233-42B9-A71F-DD25568A02BC}" type="pres">
      <dgm:prSet presAssocID="{573CBBE7-A0BD-4DFD-AB5A-F5664E8971C6}" presName="hierChild5" presStyleCnt="0"/>
      <dgm:spPr/>
    </dgm:pt>
    <dgm:pt modelId="{7A4AC48F-F544-410C-BF2D-4F04B9DA5269}" type="pres">
      <dgm:prSet presAssocID="{5B8C82A6-7929-4684-B07F-3B8D60B13BC2}" presName="Name37" presStyleLbl="parChTrans1D2" presStyleIdx="2" presStyleCnt="4"/>
      <dgm:spPr/>
    </dgm:pt>
    <dgm:pt modelId="{45E90075-21B6-4BC9-9B0F-E80EB65A3F79}" type="pres">
      <dgm:prSet presAssocID="{B20D01A0-5D72-4DC9-A50F-FA4A5A91D53D}" presName="hierRoot2" presStyleCnt="0">
        <dgm:presLayoutVars>
          <dgm:hierBranch val="init"/>
        </dgm:presLayoutVars>
      </dgm:prSet>
      <dgm:spPr/>
    </dgm:pt>
    <dgm:pt modelId="{78AEE410-CD69-49CB-8ED0-B7489F96BDFE}" type="pres">
      <dgm:prSet presAssocID="{B20D01A0-5D72-4DC9-A50F-FA4A5A91D53D}" presName="rootComposite" presStyleCnt="0"/>
      <dgm:spPr/>
    </dgm:pt>
    <dgm:pt modelId="{C6419D28-FA2E-4C89-A439-E134FEC6F530}" type="pres">
      <dgm:prSet presAssocID="{B20D01A0-5D72-4DC9-A50F-FA4A5A91D53D}" presName="rootText" presStyleLbl="node2" presStyleIdx="2" presStyleCnt="3">
        <dgm:presLayoutVars>
          <dgm:chPref val="3"/>
        </dgm:presLayoutVars>
      </dgm:prSet>
      <dgm:spPr/>
    </dgm:pt>
    <dgm:pt modelId="{6513B199-B43F-4574-88D0-CFC77803C117}" type="pres">
      <dgm:prSet presAssocID="{B20D01A0-5D72-4DC9-A50F-FA4A5A91D53D}" presName="rootConnector" presStyleLbl="node2" presStyleIdx="2" presStyleCnt="3"/>
      <dgm:spPr/>
    </dgm:pt>
    <dgm:pt modelId="{3B7F5E1D-2B3F-46AC-AD54-27399A78A22B}" type="pres">
      <dgm:prSet presAssocID="{B20D01A0-5D72-4DC9-A50F-FA4A5A91D53D}" presName="hierChild4" presStyleCnt="0"/>
      <dgm:spPr/>
    </dgm:pt>
    <dgm:pt modelId="{BEBA6888-7500-427F-B5D7-9EC2A81E3D9E}" type="pres">
      <dgm:prSet presAssocID="{B20D01A0-5D72-4DC9-A50F-FA4A5A91D53D}" presName="hierChild5" presStyleCnt="0"/>
      <dgm:spPr/>
    </dgm:pt>
    <dgm:pt modelId="{004B2225-A723-449C-9A58-57B62F445608}" type="pres">
      <dgm:prSet presAssocID="{3ADA6FCC-980C-4294-B675-7EB5E6381D5E}" presName="hierChild3" presStyleCnt="0"/>
      <dgm:spPr/>
    </dgm:pt>
    <dgm:pt modelId="{9C3E1ADA-3182-4481-92E0-352108AC21C4}" type="pres">
      <dgm:prSet presAssocID="{EFE1D796-E450-4C18-96F6-D5B388B354D0}" presName="Name111" presStyleLbl="parChTrans1D2" presStyleIdx="3" presStyleCnt="4"/>
      <dgm:spPr/>
    </dgm:pt>
    <dgm:pt modelId="{6758967E-7043-417E-A0AA-7ED32ADAA0C8}" type="pres">
      <dgm:prSet presAssocID="{BA4A54EE-1BD5-4BCD-97D8-A5038D7A5951}" presName="hierRoot3" presStyleCnt="0">
        <dgm:presLayoutVars>
          <dgm:hierBranch val="init"/>
        </dgm:presLayoutVars>
      </dgm:prSet>
      <dgm:spPr/>
    </dgm:pt>
    <dgm:pt modelId="{57C5CD26-9AAA-4C57-B953-DDF5BD1FA4A8}" type="pres">
      <dgm:prSet presAssocID="{BA4A54EE-1BD5-4BCD-97D8-A5038D7A5951}" presName="rootComposite3" presStyleCnt="0"/>
      <dgm:spPr/>
    </dgm:pt>
    <dgm:pt modelId="{FDAD6EC3-B237-4215-BF2A-76C04E1594F1}" type="pres">
      <dgm:prSet presAssocID="{BA4A54EE-1BD5-4BCD-97D8-A5038D7A5951}" presName="rootText3" presStyleLbl="asst1" presStyleIdx="0" presStyleCnt="1">
        <dgm:presLayoutVars>
          <dgm:chPref val="3"/>
        </dgm:presLayoutVars>
      </dgm:prSet>
      <dgm:spPr/>
    </dgm:pt>
    <dgm:pt modelId="{911A4602-6C84-48D9-99C9-947E7C909C83}" type="pres">
      <dgm:prSet presAssocID="{BA4A54EE-1BD5-4BCD-97D8-A5038D7A5951}" presName="rootConnector3" presStyleLbl="asst1" presStyleIdx="0" presStyleCnt="1"/>
      <dgm:spPr/>
    </dgm:pt>
    <dgm:pt modelId="{176F03FE-44D4-4716-A0B7-D669D3899514}" type="pres">
      <dgm:prSet presAssocID="{BA4A54EE-1BD5-4BCD-97D8-A5038D7A5951}" presName="hierChild6" presStyleCnt="0"/>
      <dgm:spPr/>
    </dgm:pt>
    <dgm:pt modelId="{7ABF7F78-2F5D-42C9-922B-3F0684850C6C}" type="pres">
      <dgm:prSet presAssocID="{BA4A54EE-1BD5-4BCD-97D8-A5038D7A5951}" presName="hierChild7" presStyleCnt="0"/>
      <dgm:spPr/>
    </dgm:pt>
  </dgm:ptLst>
  <dgm:cxnLst>
    <dgm:cxn modelId="{C2ED0603-9457-4A85-9CC4-281339B7940B}" srcId="{3ADA6FCC-980C-4294-B675-7EB5E6381D5E}" destId="{B20D01A0-5D72-4DC9-A50F-FA4A5A91D53D}" srcOrd="3" destOrd="0" parTransId="{5B8C82A6-7929-4684-B07F-3B8D60B13BC2}" sibTransId="{F8C00986-0071-4547-8B28-87B261E8FC17}"/>
    <dgm:cxn modelId="{F2720B05-99E6-444C-809C-B972AAFD3BB7}" type="presOf" srcId="{5B8C82A6-7929-4684-B07F-3B8D60B13BC2}" destId="{7A4AC48F-F544-410C-BF2D-4F04B9DA5269}" srcOrd="0" destOrd="0" presId="urn:microsoft.com/office/officeart/2005/8/layout/orgChart1"/>
    <dgm:cxn modelId="{5D2B870B-85CD-4759-B5DC-B9B6ED90A4B0}" type="presOf" srcId="{3ADA6FCC-980C-4294-B675-7EB5E6381D5E}" destId="{E483187C-F320-4C8A-BBA9-3DC15A09E31D}" srcOrd="1" destOrd="0" presId="urn:microsoft.com/office/officeart/2005/8/layout/orgChart1"/>
    <dgm:cxn modelId="{9D9B7C0C-F7D1-462F-8225-9D1AE0D79715}" type="presOf" srcId="{67C08FD1-204D-4F78-9170-9786B03846AC}" destId="{86C5BA1C-A13E-4029-BA08-8F10AE19CAFB}" srcOrd="1" destOrd="0" presId="urn:microsoft.com/office/officeart/2005/8/layout/orgChart1"/>
    <dgm:cxn modelId="{5016AF0F-B664-41BA-BDD4-DD752CF08F7A}" type="presOf" srcId="{B20D01A0-5D72-4DC9-A50F-FA4A5A91D53D}" destId="{C6419D28-FA2E-4C89-A439-E134FEC6F530}" srcOrd="0" destOrd="0" presId="urn:microsoft.com/office/officeart/2005/8/layout/orgChart1"/>
    <dgm:cxn modelId="{63586813-374B-45D9-865E-08CD8BED1459}" type="presOf" srcId="{BA4A54EE-1BD5-4BCD-97D8-A5038D7A5951}" destId="{FDAD6EC3-B237-4215-BF2A-76C04E1594F1}" srcOrd="0" destOrd="0" presId="urn:microsoft.com/office/officeart/2005/8/layout/orgChart1"/>
    <dgm:cxn modelId="{EDD5AD15-9E2D-42B5-A076-3CCFFC834EA3}" srcId="{0188EF49-1FEB-40A2-9BD7-E9A5B8C3092B}" destId="{3ADA6FCC-980C-4294-B675-7EB5E6381D5E}" srcOrd="0" destOrd="0" parTransId="{CC31EB30-E08F-4E38-9978-50D7A14CD61D}" sibTransId="{2DB7CACF-1B50-4A47-AD29-65F8220F826D}"/>
    <dgm:cxn modelId="{1A878225-4699-42F6-A7B1-49019CC4D03E}" srcId="{3ADA6FCC-980C-4294-B675-7EB5E6381D5E}" destId="{67C08FD1-204D-4F78-9170-9786B03846AC}" srcOrd="1" destOrd="0" parTransId="{D9EF7C4E-4C3B-4003-ADDF-D87E0B5E1EED}" sibTransId="{D4A008FF-46A4-4B23-8E8A-35A011B8BD6B}"/>
    <dgm:cxn modelId="{DDEA6D5E-DACB-4504-8301-8C7427EA301E}" type="presOf" srcId="{D9EF7C4E-4C3B-4003-ADDF-D87E0B5E1EED}" destId="{1FFAF400-87ED-450A-8257-44BE05B5589F}" srcOrd="0" destOrd="0" presId="urn:microsoft.com/office/officeart/2005/8/layout/orgChart1"/>
    <dgm:cxn modelId="{542E5165-39D4-40F0-A8AD-0EE8098FC26A}" srcId="{3ADA6FCC-980C-4294-B675-7EB5E6381D5E}" destId="{573CBBE7-A0BD-4DFD-AB5A-F5664E8971C6}" srcOrd="2" destOrd="0" parTransId="{440A0720-384F-4343-9712-FAAA95C47083}" sibTransId="{90942E2B-BE92-4DE1-921A-E9E43AC22408}"/>
    <dgm:cxn modelId="{42F04347-A128-4D6F-B476-E5CA3B24C649}" type="presOf" srcId="{67C08FD1-204D-4F78-9170-9786B03846AC}" destId="{89886871-4AF0-4D28-B5EE-C7E3C8DC7A43}" srcOrd="0" destOrd="0" presId="urn:microsoft.com/office/officeart/2005/8/layout/orgChart1"/>
    <dgm:cxn modelId="{6197A272-B6A2-4C7D-BE5D-84B67FE06464}" type="presOf" srcId="{B20D01A0-5D72-4DC9-A50F-FA4A5A91D53D}" destId="{6513B199-B43F-4574-88D0-CFC77803C117}" srcOrd="1" destOrd="0" presId="urn:microsoft.com/office/officeart/2005/8/layout/orgChart1"/>
    <dgm:cxn modelId="{1E4EB477-7F7A-4126-9DB2-2295C781ABC0}" type="presOf" srcId="{573CBBE7-A0BD-4DFD-AB5A-F5664E8971C6}" destId="{F22AE848-0CCB-4571-91DA-DB4DB3AC2709}" srcOrd="1" destOrd="0" presId="urn:microsoft.com/office/officeart/2005/8/layout/orgChart1"/>
    <dgm:cxn modelId="{A5FABB78-F3F8-4B69-B050-12A2A64E4B1C}" type="presOf" srcId="{440A0720-384F-4343-9712-FAAA95C47083}" destId="{81B67542-A047-4398-AFC6-6D8FD10BCBB8}" srcOrd="0" destOrd="0" presId="urn:microsoft.com/office/officeart/2005/8/layout/orgChart1"/>
    <dgm:cxn modelId="{5467058A-361B-4E53-825D-D2109F94AC3D}" type="presOf" srcId="{0188EF49-1FEB-40A2-9BD7-E9A5B8C3092B}" destId="{34DD362A-858D-4C3E-8FDD-55CCABD56169}" srcOrd="0" destOrd="0" presId="urn:microsoft.com/office/officeart/2005/8/layout/orgChart1"/>
    <dgm:cxn modelId="{D0388F9F-D4BB-4D3B-85E1-A8A575947A16}" type="presOf" srcId="{573CBBE7-A0BD-4DFD-AB5A-F5664E8971C6}" destId="{8C575BC6-47E8-49E3-9C5C-6E214F18A6DF}" srcOrd="0" destOrd="0" presId="urn:microsoft.com/office/officeart/2005/8/layout/orgChart1"/>
    <dgm:cxn modelId="{8070DAB3-FA98-45EE-A48E-CAE110CC64DA}" type="presOf" srcId="{EFE1D796-E450-4C18-96F6-D5B388B354D0}" destId="{9C3E1ADA-3182-4481-92E0-352108AC21C4}" srcOrd="0" destOrd="0" presId="urn:microsoft.com/office/officeart/2005/8/layout/orgChart1"/>
    <dgm:cxn modelId="{152218B9-E9E0-4735-B3D8-E634256CEAFE}" type="presOf" srcId="{3ADA6FCC-980C-4294-B675-7EB5E6381D5E}" destId="{024D50B6-B242-4ED5-B35E-D2D6F12B4E0F}" srcOrd="0" destOrd="0" presId="urn:microsoft.com/office/officeart/2005/8/layout/orgChart1"/>
    <dgm:cxn modelId="{80AA0BD8-D47C-4E05-8697-15D448630906}" srcId="{3ADA6FCC-980C-4294-B675-7EB5E6381D5E}" destId="{BA4A54EE-1BD5-4BCD-97D8-A5038D7A5951}" srcOrd="0" destOrd="0" parTransId="{EFE1D796-E450-4C18-96F6-D5B388B354D0}" sibTransId="{5E94F81C-A031-4473-803F-D56B65F44417}"/>
    <dgm:cxn modelId="{ECFEF8DF-C851-4679-A9FE-31380D845598}" type="presOf" srcId="{BA4A54EE-1BD5-4BCD-97D8-A5038D7A5951}" destId="{911A4602-6C84-48D9-99C9-947E7C909C83}" srcOrd="1" destOrd="0" presId="urn:microsoft.com/office/officeart/2005/8/layout/orgChart1"/>
    <dgm:cxn modelId="{2EDECB92-7A51-45FB-8040-7F56FD572C92}" type="presParOf" srcId="{34DD362A-858D-4C3E-8FDD-55CCABD56169}" destId="{31DB3FAB-309F-4D00-BC03-9166A162356E}" srcOrd="0" destOrd="0" presId="urn:microsoft.com/office/officeart/2005/8/layout/orgChart1"/>
    <dgm:cxn modelId="{A819CFDD-9CEA-4E9D-9E39-818F0A29C23B}" type="presParOf" srcId="{31DB3FAB-309F-4D00-BC03-9166A162356E}" destId="{D3789951-431D-40D7-8DB8-084C6C246CFD}" srcOrd="0" destOrd="0" presId="urn:microsoft.com/office/officeart/2005/8/layout/orgChart1"/>
    <dgm:cxn modelId="{79518AB1-3499-4D58-AA5D-EC1057547972}" type="presParOf" srcId="{D3789951-431D-40D7-8DB8-084C6C246CFD}" destId="{024D50B6-B242-4ED5-B35E-D2D6F12B4E0F}" srcOrd="0" destOrd="0" presId="urn:microsoft.com/office/officeart/2005/8/layout/orgChart1"/>
    <dgm:cxn modelId="{9C4E1E35-8E05-4DB9-A630-F75D65DCC75B}" type="presParOf" srcId="{D3789951-431D-40D7-8DB8-084C6C246CFD}" destId="{E483187C-F320-4C8A-BBA9-3DC15A09E31D}" srcOrd="1" destOrd="0" presId="urn:microsoft.com/office/officeart/2005/8/layout/orgChart1"/>
    <dgm:cxn modelId="{BEB2D2B4-D501-49FB-B3E2-E9050766A2B4}" type="presParOf" srcId="{31DB3FAB-309F-4D00-BC03-9166A162356E}" destId="{B8448810-809F-4E60-ADB2-A400FFE2E8A5}" srcOrd="1" destOrd="0" presId="urn:microsoft.com/office/officeart/2005/8/layout/orgChart1"/>
    <dgm:cxn modelId="{54CCAFDE-3ACC-4257-9A61-B08ABE946200}" type="presParOf" srcId="{B8448810-809F-4E60-ADB2-A400FFE2E8A5}" destId="{1FFAF400-87ED-450A-8257-44BE05B5589F}" srcOrd="0" destOrd="0" presId="urn:microsoft.com/office/officeart/2005/8/layout/orgChart1"/>
    <dgm:cxn modelId="{8E85200E-4791-4F97-B869-CCDDFD27ED9D}" type="presParOf" srcId="{B8448810-809F-4E60-ADB2-A400FFE2E8A5}" destId="{58E76ED9-0C48-4183-BC83-9A6783358B8C}" srcOrd="1" destOrd="0" presId="urn:microsoft.com/office/officeart/2005/8/layout/orgChart1"/>
    <dgm:cxn modelId="{8D50BCA4-8799-45A9-823D-FF6A120B9713}" type="presParOf" srcId="{58E76ED9-0C48-4183-BC83-9A6783358B8C}" destId="{7BC2821C-DC72-4587-8792-53A4A48191E3}" srcOrd="0" destOrd="0" presId="urn:microsoft.com/office/officeart/2005/8/layout/orgChart1"/>
    <dgm:cxn modelId="{F147521B-EF4F-408F-B2CD-05C6AC1EE666}" type="presParOf" srcId="{7BC2821C-DC72-4587-8792-53A4A48191E3}" destId="{89886871-4AF0-4D28-B5EE-C7E3C8DC7A43}" srcOrd="0" destOrd="0" presId="urn:microsoft.com/office/officeart/2005/8/layout/orgChart1"/>
    <dgm:cxn modelId="{5F6399B4-ED7C-4138-A08F-D8EAFA68E5F1}" type="presParOf" srcId="{7BC2821C-DC72-4587-8792-53A4A48191E3}" destId="{86C5BA1C-A13E-4029-BA08-8F10AE19CAFB}" srcOrd="1" destOrd="0" presId="urn:microsoft.com/office/officeart/2005/8/layout/orgChart1"/>
    <dgm:cxn modelId="{DAD87259-8A3B-4073-9CE0-007113907A50}" type="presParOf" srcId="{58E76ED9-0C48-4183-BC83-9A6783358B8C}" destId="{BB3F5940-28FA-47D3-B232-DEFFB2A4BE16}" srcOrd="1" destOrd="0" presId="urn:microsoft.com/office/officeart/2005/8/layout/orgChart1"/>
    <dgm:cxn modelId="{04F1ED85-68E8-400F-861F-9B3F0D982C59}" type="presParOf" srcId="{58E76ED9-0C48-4183-BC83-9A6783358B8C}" destId="{196C7DC6-B764-4A78-8C2E-48080B68C0C4}" srcOrd="2" destOrd="0" presId="urn:microsoft.com/office/officeart/2005/8/layout/orgChart1"/>
    <dgm:cxn modelId="{BF83054A-A672-4CCF-A65D-1C42F0554F02}" type="presParOf" srcId="{B8448810-809F-4E60-ADB2-A400FFE2E8A5}" destId="{81B67542-A047-4398-AFC6-6D8FD10BCBB8}" srcOrd="2" destOrd="0" presId="urn:microsoft.com/office/officeart/2005/8/layout/orgChart1"/>
    <dgm:cxn modelId="{F2C0D8D3-C9D5-4825-A29B-B972DBECB9E0}" type="presParOf" srcId="{B8448810-809F-4E60-ADB2-A400FFE2E8A5}" destId="{FAC59642-2DA4-4682-AC2B-3D2707E9AE98}" srcOrd="3" destOrd="0" presId="urn:microsoft.com/office/officeart/2005/8/layout/orgChart1"/>
    <dgm:cxn modelId="{B3DC91A2-294C-4DCA-B11F-5160731A29F8}" type="presParOf" srcId="{FAC59642-2DA4-4682-AC2B-3D2707E9AE98}" destId="{03310EF8-69F9-40AE-9054-18B775AE0B8A}" srcOrd="0" destOrd="0" presId="urn:microsoft.com/office/officeart/2005/8/layout/orgChart1"/>
    <dgm:cxn modelId="{0DFD3458-C070-437C-A137-F0B64235FAE8}" type="presParOf" srcId="{03310EF8-69F9-40AE-9054-18B775AE0B8A}" destId="{8C575BC6-47E8-49E3-9C5C-6E214F18A6DF}" srcOrd="0" destOrd="0" presId="urn:microsoft.com/office/officeart/2005/8/layout/orgChart1"/>
    <dgm:cxn modelId="{4FACB994-290C-4744-929F-DEB84B848862}" type="presParOf" srcId="{03310EF8-69F9-40AE-9054-18B775AE0B8A}" destId="{F22AE848-0CCB-4571-91DA-DB4DB3AC2709}" srcOrd="1" destOrd="0" presId="urn:microsoft.com/office/officeart/2005/8/layout/orgChart1"/>
    <dgm:cxn modelId="{70B7E9AE-F7E6-4966-ACD4-AA10A0E91B3E}" type="presParOf" srcId="{FAC59642-2DA4-4682-AC2B-3D2707E9AE98}" destId="{A69BCC61-F421-45DF-8452-4C313C83EBC7}" srcOrd="1" destOrd="0" presId="urn:microsoft.com/office/officeart/2005/8/layout/orgChart1"/>
    <dgm:cxn modelId="{39752C61-83D7-4C90-9A74-179A84C9FFF5}" type="presParOf" srcId="{FAC59642-2DA4-4682-AC2B-3D2707E9AE98}" destId="{8FC66BCF-9233-42B9-A71F-DD25568A02BC}" srcOrd="2" destOrd="0" presId="urn:microsoft.com/office/officeart/2005/8/layout/orgChart1"/>
    <dgm:cxn modelId="{A5F3214A-0AE7-43BF-AC7E-3B994F543AC3}" type="presParOf" srcId="{B8448810-809F-4E60-ADB2-A400FFE2E8A5}" destId="{7A4AC48F-F544-410C-BF2D-4F04B9DA5269}" srcOrd="4" destOrd="0" presId="urn:microsoft.com/office/officeart/2005/8/layout/orgChart1"/>
    <dgm:cxn modelId="{9F1C45CB-B808-40A3-B429-88A580CF09F3}" type="presParOf" srcId="{B8448810-809F-4E60-ADB2-A400FFE2E8A5}" destId="{45E90075-21B6-4BC9-9B0F-E80EB65A3F79}" srcOrd="5" destOrd="0" presId="urn:microsoft.com/office/officeart/2005/8/layout/orgChart1"/>
    <dgm:cxn modelId="{C84A011F-B920-4A40-995F-C26CC4A1B519}" type="presParOf" srcId="{45E90075-21B6-4BC9-9B0F-E80EB65A3F79}" destId="{78AEE410-CD69-49CB-8ED0-B7489F96BDFE}" srcOrd="0" destOrd="0" presId="urn:microsoft.com/office/officeart/2005/8/layout/orgChart1"/>
    <dgm:cxn modelId="{E4CA4CED-5FD1-4B78-A6E4-BAFCC38AE2D8}" type="presParOf" srcId="{78AEE410-CD69-49CB-8ED0-B7489F96BDFE}" destId="{C6419D28-FA2E-4C89-A439-E134FEC6F530}" srcOrd="0" destOrd="0" presId="urn:microsoft.com/office/officeart/2005/8/layout/orgChart1"/>
    <dgm:cxn modelId="{1801C744-D2C8-4049-8DAB-B01D126BE1CC}" type="presParOf" srcId="{78AEE410-CD69-49CB-8ED0-B7489F96BDFE}" destId="{6513B199-B43F-4574-88D0-CFC77803C117}" srcOrd="1" destOrd="0" presId="urn:microsoft.com/office/officeart/2005/8/layout/orgChart1"/>
    <dgm:cxn modelId="{306B0D3A-C926-4E7E-8FD1-66C5ACBF4A82}" type="presParOf" srcId="{45E90075-21B6-4BC9-9B0F-E80EB65A3F79}" destId="{3B7F5E1D-2B3F-46AC-AD54-27399A78A22B}" srcOrd="1" destOrd="0" presId="urn:microsoft.com/office/officeart/2005/8/layout/orgChart1"/>
    <dgm:cxn modelId="{7DCF57BD-7FF4-4613-8A63-6812AB0DCFAF}" type="presParOf" srcId="{45E90075-21B6-4BC9-9B0F-E80EB65A3F79}" destId="{BEBA6888-7500-427F-B5D7-9EC2A81E3D9E}" srcOrd="2" destOrd="0" presId="urn:microsoft.com/office/officeart/2005/8/layout/orgChart1"/>
    <dgm:cxn modelId="{066FAAC3-0751-4F79-B73D-1C6AF1FF7537}" type="presParOf" srcId="{31DB3FAB-309F-4D00-BC03-9166A162356E}" destId="{004B2225-A723-449C-9A58-57B62F445608}" srcOrd="2" destOrd="0" presId="urn:microsoft.com/office/officeart/2005/8/layout/orgChart1"/>
    <dgm:cxn modelId="{381E9F33-616E-4F15-A016-076E3090E69A}" type="presParOf" srcId="{004B2225-A723-449C-9A58-57B62F445608}" destId="{9C3E1ADA-3182-4481-92E0-352108AC21C4}" srcOrd="0" destOrd="0" presId="urn:microsoft.com/office/officeart/2005/8/layout/orgChart1"/>
    <dgm:cxn modelId="{A6ABFE54-8CA6-4174-85AF-4A66493FFC8C}" type="presParOf" srcId="{004B2225-A723-449C-9A58-57B62F445608}" destId="{6758967E-7043-417E-A0AA-7ED32ADAA0C8}" srcOrd="1" destOrd="0" presId="urn:microsoft.com/office/officeart/2005/8/layout/orgChart1"/>
    <dgm:cxn modelId="{D39181E5-4180-47D6-BCE1-9BA6F40DF7BD}" type="presParOf" srcId="{6758967E-7043-417E-A0AA-7ED32ADAA0C8}" destId="{57C5CD26-9AAA-4C57-B953-DDF5BD1FA4A8}" srcOrd="0" destOrd="0" presId="urn:microsoft.com/office/officeart/2005/8/layout/orgChart1"/>
    <dgm:cxn modelId="{939826E1-D340-47B2-BB63-D71A68071302}" type="presParOf" srcId="{57C5CD26-9AAA-4C57-B953-DDF5BD1FA4A8}" destId="{FDAD6EC3-B237-4215-BF2A-76C04E1594F1}" srcOrd="0" destOrd="0" presId="urn:microsoft.com/office/officeart/2005/8/layout/orgChart1"/>
    <dgm:cxn modelId="{3B40C4D2-0E79-443A-A554-6741704BAA73}" type="presParOf" srcId="{57C5CD26-9AAA-4C57-B953-DDF5BD1FA4A8}" destId="{911A4602-6C84-48D9-99C9-947E7C909C83}" srcOrd="1" destOrd="0" presId="urn:microsoft.com/office/officeart/2005/8/layout/orgChart1"/>
    <dgm:cxn modelId="{8A37D2BF-E16D-490C-830C-AC13714CFC8F}" type="presParOf" srcId="{6758967E-7043-417E-A0AA-7ED32ADAA0C8}" destId="{176F03FE-44D4-4716-A0B7-D669D3899514}" srcOrd="1" destOrd="0" presId="urn:microsoft.com/office/officeart/2005/8/layout/orgChart1"/>
    <dgm:cxn modelId="{A0E2EFED-3EA2-44BF-8D6D-E7FE8BC6D1C6}" type="presParOf" srcId="{6758967E-7043-417E-A0AA-7ED32ADAA0C8}" destId="{7ABF7F78-2F5D-42C9-922B-3F0684850C6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3E1ADA-3182-4481-92E0-352108AC21C4}">
      <dsp:nvSpPr>
        <dsp:cNvPr id="0" name=""/>
        <dsp:cNvSpPr/>
      </dsp:nvSpPr>
      <dsp:spPr>
        <a:xfrm>
          <a:off x="1098626" y="429309"/>
          <a:ext cx="91440" cy="327927"/>
        </a:xfrm>
        <a:custGeom>
          <a:avLst/>
          <a:gdLst/>
          <a:ahLst/>
          <a:cxnLst/>
          <a:rect l="0" t="0" r="0" b="0"/>
          <a:pathLst>
            <a:path>
              <a:moveTo>
                <a:pt x="120573" y="0"/>
              </a:moveTo>
              <a:lnTo>
                <a:pt x="120573" y="327927"/>
              </a:lnTo>
              <a:lnTo>
                <a:pt x="45720" y="3279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AC48F-F544-410C-BF2D-4F04B9DA5269}">
      <dsp:nvSpPr>
        <dsp:cNvPr id="0" name=""/>
        <dsp:cNvSpPr/>
      </dsp:nvSpPr>
      <dsp:spPr>
        <a:xfrm>
          <a:off x="1219200" y="429309"/>
          <a:ext cx="862592" cy="655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1002"/>
              </a:lnTo>
              <a:lnTo>
                <a:pt x="862592" y="581002"/>
              </a:lnTo>
              <a:lnTo>
                <a:pt x="862592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67542-A047-4398-AFC6-6D8FD10BCBB8}">
      <dsp:nvSpPr>
        <dsp:cNvPr id="0" name=""/>
        <dsp:cNvSpPr/>
      </dsp:nvSpPr>
      <dsp:spPr>
        <a:xfrm>
          <a:off x="1173479" y="429309"/>
          <a:ext cx="91440" cy="6558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FAF400-87ED-450A-8257-44BE05B5589F}">
      <dsp:nvSpPr>
        <dsp:cNvPr id="0" name=""/>
        <dsp:cNvSpPr/>
      </dsp:nvSpPr>
      <dsp:spPr>
        <a:xfrm>
          <a:off x="356607" y="429309"/>
          <a:ext cx="862592" cy="655855"/>
        </a:xfrm>
        <a:custGeom>
          <a:avLst/>
          <a:gdLst/>
          <a:ahLst/>
          <a:cxnLst/>
          <a:rect l="0" t="0" r="0" b="0"/>
          <a:pathLst>
            <a:path>
              <a:moveTo>
                <a:pt x="862592" y="0"/>
              </a:moveTo>
              <a:lnTo>
                <a:pt x="862592" y="581002"/>
              </a:lnTo>
              <a:lnTo>
                <a:pt x="0" y="581002"/>
              </a:lnTo>
              <a:lnTo>
                <a:pt x="0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D50B6-B242-4ED5-B35E-D2D6F12B4E0F}">
      <dsp:nvSpPr>
        <dsp:cNvPr id="0" name=""/>
        <dsp:cNvSpPr/>
      </dsp:nvSpPr>
      <dsp:spPr>
        <a:xfrm>
          <a:off x="862756" y="72866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862756" y="72866"/>
        <a:ext cx="712886" cy="356443"/>
      </dsp:txXfrm>
    </dsp:sp>
    <dsp:sp modelId="{89886871-4AF0-4D28-B5EE-C7E3C8DC7A43}">
      <dsp:nvSpPr>
        <dsp:cNvPr id="0" name=""/>
        <dsp:cNvSpPr/>
      </dsp:nvSpPr>
      <dsp:spPr>
        <a:xfrm>
          <a:off x="163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163" y="1085165"/>
        <a:ext cx="712886" cy="356443"/>
      </dsp:txXfrm>
    </dsp:sp>
    <dsp:sp modelId="{8C575BC6-47E8-49E3-9C5C-6E214F18A6DF}">
      <dsp:nvSpPr>
        <dsp:cNvPr id="0" name=""/>
        <dsp:cNvSpPr/>
      </dsp:nvSpPr>
      <dsp:spPr>
        <a:xfrm>
          <a:off x="862756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862756" y="1085165"/>
        <a:ext cx="712886" cy="356443"/>
      </dsp:txXfrm>
    </dsp:sp>
    <dsp:sp modelId="{C6419D28-FA2E-4C89-A439-E134FEC6F530}">
      <dsp:nvSpPr>
        <dsp:cNvPr id="0" name=""/>
        <dsp:cNvSpPr/>
      </dsp:nvSpPr>
      <dsp:spPr>
        <a:xfrm>
          <a:off x="1725349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1725349" y="1085165"/>
        <a:ext cx="712886" cy="356443"/>
      </dsp:txXfrm>
    </dsp:sp>
    <dsp:sp modelId="{FDAD6EC3-B237-4215-BF2A-76C04E1594F1}">
      <dsp:nvSpPr>
        <dsp:cNvPr id="0" name=""/>
        <dsp:cNvSpPr/>
      </dsp:nvSpPr>
      <dsp:spPr>
        <a:xfrm>
          <a:off x="431460" y="57901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431460" y="579015"/>
        <a:ext cx="712886" cy="35644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3E1ADA-3182-4481-92E0-352108AC21C4}">
      <dsp:nvSpPr>
        <dsp:cNvPr id="0" name=""/>
        <dsp:cNvSpPr/>
      </dsp:nvSpPr>
      <dsp:spPr>
        <a:xfrm>
          <a:off x="1098626" y="429309"/>
          <a:ext cx="91440" cy="327927"/>
        </a:xfrm>
        <a:custGeom>
          <a:avLst/>
          <a:gdLst/>
          <a:ahLst/>
          <a:cxnLst/>
          <a:rect l="0" t="0" r="0" b="0"/>
          <a:pathLst>
            <a:path>
              <a:moveTo>
                <a:pt x="120573" y="0"/>
              </a:moveTo>
              <a:lnTo>
                <a:pt x="120573" y="327927"/>
              </a:lnTo>
              <a:lnTo>
                <a:pt x="45720" y="32792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4AC48F-F544-410C-BF2D-4F04B9DA5269}">
      <dsp:nvSpPr>
        <dsp:cNvPr id="0" name=""/>
        <dsp:cNvSpPr/>
      </dsp:nvSpPr>
      <dsp:spPr>
        <a:xfrm>
          <a:off x="1219200" y="429309"/>
          <a:ext cx="862592" cy="6558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1002"/>
              </a:lnTo>
              <a:lnTo>
                <a:pt x="862592" y="581002"/>
              </a:lnTo>
              <a:lnTo>
                <a:pt x="862592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B67542-A047-4398-AFC6-6D8FD10BCBB8}">
      <dsp:nvSpPr>
        <dsp:cNvPr id="0" name=""/>
        <dsp:cNvSpPr/>
      </dsp:nvSpPr>
      <dsp:spPr>
        <a:xfrm>
          <a:off x="1173479" y="429309"/>
          <a:ext cx="91440" cy="6558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FAF400-87ED-450A-8257-44BE05B5589F}">
      <dsp:nvSpPr>
        <dsp:cNvPr id="0" name=""/>
        <dsp:cNvSpPr/>
      </dsp:nvSpPr>
      <dsp:spPr>
        <a:xfrm>
          <a:off x="356607" y="429309"/>
          <a:ext cx="862592" cy="655855"/>
        </a:xfrm>
        <a:custGeom>
          <a:avLst/>
          <a:gdLst/>
          <a:ahLst/>
          <a:cxnLst/>
          <a:rect l="0" t="0" r="0" b="0"/>
          <a:pathLst>
            <a:path>
              <a:moveTo>
                <a:pt x="862592" y="0"/>
              </a:moveTo>
              <a:lnTo>
                <a:pt x="862592" y="581002"/>
              </a:lnTo>
              <a:lnTo>
                <a:pt x="0" y="581002"/>
              </a:lnTo>
              <a:lnTo>
                <a:pt x="0" y="65585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4D50B6-B242-4ED5-B35E-D2D6F12B4E0F}">
      <dsp:nvSpPr>
        <dsp:cNvPr id="0" name=""/>
        <dsp:cNvSpPr/>
      </dsp:nvSpPr>
      <dsp:spPr>
        <a:xfrm>
          <a:off x="862756" y="72866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862756" y="72866"/>
        <a:ext cx="712886" cy="356443"/>
      </dsp:txXfrm>
    </dsp:sp>
    <dsp:sp modelId="{89886871-4AF0-4D28-B5EE-C7E3C8DC7A43}">
      <dsp:nvSpPr>
        <dsp:cNvPr id="0" name=""/>
        <dsp:cNvSpPr/>
      </dsp:nvSpPr>
      <dsp:spPr>
        <a:xfrm>
          <a:off x="163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163" y="1085165"/>
        <a:ext cx="712886" cy="356443"/>
      </dsp:txXfrm>
    </dsp:sp>
    <dsp:sp modelId="{8C575BC6-47E8-49E3-9C5C-6E214F18A6DF}">
      <dsp:nvSpPr>
        <dsp:cNvPr id="0" name=""/>
        <dsp:cNvSpPr/>
      </dsp:nvSpPr>
      <dsp:spPr>
        <a:xfrm>
          <a:off x="862756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862756" y="1085165"/>
        <a:ext cx="712886" cy="356443"/>
      </dsp:txXfrm>
    </dsp:sp>
    <dsp:sp modelId="{C6419D28-FA2E-4C89-A439-E134FEC6F530}">
      <dsp:nvSpPr>
        <dsp:cNvPr id="0" name=""/>
        <dsp:cNvSpPr/>
      </dsp:nvSpPr>
      <dsp:spPr>
        <a:xfrm>
          <a:off x="1725349" y="108516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1725349" y="1085165"/>
        <a:ext cx="712886" cy="356443"/>
      </dsp:txXfrm>
    </dsp:sp>
    <dsp:sp modelId="{FDAD6EC3-B237-4215-BF2A-76C04E1594F1}">
      <dsp:nvSpPr>
        <dsp:cNvPr id="0" name=""/>
        <dsp:cNvSpPr/>
      </dsp:nvSpPr>
      <dsp:spPr>
        <a:xfrm>
          <a:off x="431460" y="579015"/>
          <a:ext cx="712886" cy="356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b="1" kern="1200"/>
            <a:t>Example</a:t>
          </a:r>
        </a:p>
      </dsp:txBody>
      <dsp:txXfrm>
        <a:off x="431460" y="579015"/>
        <a:ext cx="712886" cy="3564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DTA 2022">
      <a:dk1>
        <a:sysClr val="windowText" lastClr="000000"/>
      </a:dk1>
      <a:lt1>
        <a:sysClr val="window" lastClr="FFFFFF"/>
      </a:lt1>
      <a:dk2>
        <a:srgbClr val="424242"/>
      </a:dk2>
      <a:lt2>
        <a:srgbClr val="EBF3D4"/>
      </a:lt2>
      <a:accent1>
        <a:srgbClr val="278265"/>
      </a:accent1>
      <a:accent2>
        <a:srgbClr val="FAD674"/>
      </a:accent2>
      <a:accent3>
        <a:srgbClr val="1E3C50"/>
      </a:accent3>
      <a:accent4>
        <a:srgbClr val="FFC2B0"/>
      </a:accent4>
      <a:accent5>
        <a:srgbClr val="29B480"/>
      </a:accent5>
      <a:accent6>
        <a:srgbClr val="C8EBD7"/>
      </a:accent6>
      <a:hlink>
        <a:srgbClr val="278265"/>
      </a:hlink>
      <a:folHlink>
        <a:srgbClr val="27826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TA D Document" ma:contentTypeID="0x010100ACCE801B185E9C47A8E90B22741C659801009F81FE64BEC4F14F86B0BC9A39446A5B" ma:contentTypeVersion="19" ma:contentTypeDescription="Documents which are primarily but not exclusively associated with the delivery of digital initiatives and platforms across Government." ma:contentTypeScope="" ma:versionID="20df4237dc033c886b9374fdf4bcf1ab">
  <xsd:schema xmlns:xsd="http://www.w3.org/2001/XMLSchema" xmlns:xs="http://www.w3.org/2001/XMLSchema" xmlns:p="http://schemas.microsoft.com/office/2006/metadata/properties" xmlns:ns1="http://schemas.microsoft.com/sharepoint/v3" xmlns:ns2="ebcd6243-c41e-4d26-9c49-501914ff34cc" xmlns:ns3="http://schemas.microsoft.com/sharepoint/v3/fields" xmlns:ns4="865b335f-1e0c-45fb-a053-8ea4778b64e6" xmlns:ns5="f6311a7c-10d6-4def-b40a-a0adcc529f08" xmlns:ns6="0d39ac24-3e43-4b02-85b9-85a29fb90f71" targetNamespace="http://schemas.microsoft.com/office/2006/metadata/properties" ma:root="true" ma:fieldsID="1c8a3a432f193befd2f1196ef5135cb9" ns1:_="" ns2:_="" ns3:_="" ns4:_="" ns5:_="" ns6:_="">
    <xsd:import namespace="http://schemas.microsoft.com/sharepoint/v3"/>
    <xsd:import namespace="ebcd6243-c41e-4d26-9c49-501914ff34cc"/>
    <xsd:import namespace="http://schemas.microsoft.com/sharepoint/v3/fields"/>
    <xsd:import namespace="865b335f-1e0c-45fb-a053-8ea4778b64e6"/>
    <xsd:import namespace="f6311a7c-10d6-4def-b40a-a0adcc529f08"/>
    <xsd:import namespace="0d39ac24-3e43-4b02-85b9-85a29fb90f71"/>
    <xsd:element name="properties">
      <xsd:complexType>
        <xsd:sequence>
          <xsd:element name="documentManagement">
            <xsd:complexType>
              <xsd:all>
                <xsd:element ref="ns3:_Status" minOccurs="0"/>
                <xsd:element ref="ns2:TaxCatchAll" minOccurs="0"/>
                <xsd:element ref="ns2:TaxCatchAllLabel" minOccurs="0"/>
                <xsd:element ref="ns2:b85597615db24de983933c9f5cbbcb6b" minOccurs="0"/>
                <xsd:element ref="ns2:b711542f29d747ea8c29a6428706c10f" minOccurs="0"/>
                <xsd:element ref="ns2:b647e5b7090c4d0ea7790e4632ed6396" minOccurs="0"/>
                <xsd:element ref="ns2:RecordLink" minOccurs="0"/>
                <xsd:element ref="ns1:DisplayTemplateJSIconUrl" minOccurs="0"/>
                <xsd:element ref="ns2:RecordReferenceNumber" minOccurs="0"/>
                <xsd:element ref="ns2:RecordClass" minOccurs="0"/>
                <xsd:element ref="ns2:Retention_Date" minOccurs="0"/>
                <xsd:element ref="ns2:PMC_path" minOccurs="0"/>
                <xsd:element ref="ns2:RecordDate" minOccurs="0"/>
                <xsd:element ref="ns2:RecordPhysical" minOccurs="0"/>
                <xsd:element ref="ns4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ServiceAutoTags" minOccurs="0"/>
                <xsd:element ref="ns5:MediaServiceLocation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6:Status_x0020_-_x0020_System_x0020_Management" minOccurs="0"/>
                <xsd:element ref="ns6:Version_x0020_Description" minOccurs="0"/>
                <xsd:element ref="ns6:SharedWithUsers" minOccurs="0"/>
                <xsd:element ref="ns6:SharedWithDetails" minOccurs="0"/>
                <xsd:element ref="ns5:MediaServiceObjectDetectorVersions" minOccurs="0"/>
                <xsd:element ref="ns5:lcf76f155ced4ddcb4097134ff3c332f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isplayTemplateJSIconUrl" ma:index="19" nillable="true" ma:displayName="Icon" ma:description="Icon to be displayed for this override." ma:format="Image" ma:hidden="true" ma:internalName="DisplayTemplateJSIcon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d6243-c41e-4d26-9c49-501914ff34c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bdbcb28-494d-48ae-be60-0fc4a69dc50e}" ma:internalName="TaxCatchAll" ma:readOnly="false" ma:showField="CatchAllData" ma:web="0d39ac24-3e43-4b02-85b9-85a29fb90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bdbcb28-494d-48ae-be60-0fc4a69dc50e}" ma:internalName="TaxCatchAllLabel" ma:readOnly="true" ma:showField="CatchAllDataLabel" ma:web="0d39ac24-3e43-4b02-85b9-85a29fb90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85597615db24de983933c9f5cbbcb6b" ma:index="11" nillable="true" ma:taxonomy="true" ma:internalName="b85597615db24de983933c9f5cbbcb6b" ma:taxonomyFieldName="Record_x0020_Area" ma:displayName="RecordArea" ma:readOnly="false" ma:default="" ma:fieldId="{b8559761-5db2-4de9-8393-3c9f5cbbcb6b}" ma:sspId="59764c01-d498-4143-a77f-1ab3e72c27cd" ma:termSetId="87dc6e73-cb07-4c11-9880-656c9c7bda1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711542f29d747ea8c29a6428706c10f" ma:index="12" nillable="true" ma:taxonomy="true" ma:internalName="b711542f29d747ea8c29a6428706c10f" ma:taxonomyFieldName="InformationManagement" ma:displayName="InformationManagement" ma:readOnly="false" ma:default="" ma:fieldId="{b711542f-29d7-47ea-8c29-a6428706c10f}" ma:sspId="59764c01-d498-4143-a77f-1ab3e72c27cd" ma:termSetId="a4ea0a64-7d5b-44e0-af49-0d62d2a3e7e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47e5b7090c4d0ea7790e4632ed6396" ma:index="15" nillable="true" ma:taxonomy="true" ma:internalName="b647e5b7090c4d0ea7790e4632ed6396" ma:taxonomyFieldName="RecordType" ma:displayName="RecordType" ma:readOnly="false" ma:default="" ma:fieldId="{b647e5b7-090c-4d0e-a779-0e4632ed6396}" ma:sspId="59764c01-d498-4143-a77f-1ab3e72c27cd" ma:termSetId="267f5c2d-7708-476f-905c-b72d04c4d0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cordLink" ma:index="18" nillable="true" ma:displayName="RecordLink" ma:description="Link to general record management details maintained in a centralised database." ma:format="Hyperlink" ma:hidden="true" ma:internalName="Record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cordReferenceNumber" ma:index="20" nillable="true" ma:displayName="RecordReferenceNumber" ma:description="Previous record reference form an inherited record set -  used to  isolate the information within the DTA information sources." ma:hidden="true" ma:internalName="RecordReferenceNumber" ma:readOnly="false">
      <xsd:simpleType>
        <xsd:restriction base="dms:Text">
          <xsd:maxLength value="255"/>
        </xsd:restriction>
      </xsd:simpleType>
    </xsd:element>
    <xsd:element name="RecordClass" ma:index="21" nillable="true" ma:displayName="RecordClass" ma:description="Specific record classification based on previous determination or specific action from DTA" ma:hidden="true" ma:internalName="RecordClass" ma:readOnly="false">
      <xsd:simpleType>
        <xsd:restriction base="dms:Text">
          <xsd:maxLength value="255"/>
        </xsd:restriction>
      </xsd:simpleType>
    </xsd:element>
    <xsd:element name="Retention_Date" ma:index="22" nillable="true" ma:displayName="RetentionDate" ma:description="a predetermined retention date from an inherited process" ma:format="DateOnly" ma:hidden="true" ma:internalName="Retention_Date" ma:readOnly="false">
      <xsd:simpleType>
        <xsd:restriction base="dms:DateTime"/>
      </xsd:simpleType>
    </xsd:element>
    <xsd:element name="PMC_path" ma:index="23" nillable="true" ma:displayName="PMC_path" ma:description="the original path of the file in PMC network drive prior to migration to O365" ma:hidden="true" ma:internalName="PMC_path" ma:readOnly="false">
      <xsd:simpleType>
        <xsd:restriction base="dms:Text">
          <xsd:maxLength value="255"/>
        </xsd:restriction>
      </xsd:simpleType>
    </xsd:element>
    <xsd:element name="RecordDate" ma:index="24" nillable="true" ma:displayName="RecordDate" ma:description="The allocation of a specific date on which to  calculate the retention time within the record management system.  Used when the relevant date is not a typical  system driven created/modified type date." ma:format="DateOnly" ma:hidden="true" ma:internalName="RecordDate" ma:readOnly="false">
      <xsd:simpleType>
        <xsd:restriction base="dms:DateTime"/>
      </xsd:simpleType>
    </xsd:element>
    <xsd:element name="RecordPhysical" ma:index="25" nillable="true" ma:displayName="RecordPhysical" ma:description="Allow for the description of the management of the Physical original of the electronic record including any disposal or short term holding." ma:hidden="true" ma:internalName="RecordPhysical" ma:readOnly="false">
      <xsd:simpleType>
        <xsd:restriction base="dms:Note"/>
      </xsd:simpleType>
    </xsd:element>
    <xsd:element name="_dlc_DocId" ma:index="2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ot Started" ma:format="Dropdown" ma:hidden="true" ma:internalName="_Status" ma:readOnly="false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b335f-1e0c-45fb-a053-8ea4778b64e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6" nillable="true" ma:taxonomy="true" ma:internalName="TaxKeywordTaxHTField" ma:taxonomyFieldName="TaxKeyword" ma:displayName="Enterprise Keywords" ma:fieldId="{23f27201-bee3-471e-b2e7-b64fd8b7ca38}" ma:taxonomyMulti="true" ma:sspId="59764c01-d498-4143-a77f-1ab3e72c27c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311a7c-10d6-4def-b40a-a0adcc529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4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47" nillable="true" ma:taxonomy="true" ma:internalName="lcf76f155ced4ddcb4097134ff3c332f" ma:taxonomyFieldName="MediaServiceImageTags" ma:displayName="Image Tags" ma:readOnly="false" ma:fieldId="{5cf76f15-5ced-4ddc-b409-7134ff3c332f}" ma:taxonomyMulti="true" ma:sspId="59764c01-d498-4143-a77f-1ab3e72c27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4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9ac24-3e43-4b02-85b9-85a29fb90f71" elementFormDefault="qualified">
    <xsd:import namespace="http://schemas.microsoft.com/office/2006/documentManagement/types"/>
    <xsd:import namespace="http://schemas.microsoft.com/office/infopath/2007/PartnerControls"/>
    <xsd:element name="Status_x0020_-_x0020_System_x0020_Management" ma:index="41" nillable="true" ma:displayName="Status - System Management" ma:default="WIP" ma:description="Status of the items in relation to the System Management criteria" ma:format="Dropdown" ma:internalName="Status_x0020__x002d__x0020_System_x0020_Management">
      <xsd:simpleType>
        <xsd:restriction base="dms:Choice">
          <xsd:enumeration value="Published"/>
          <xsd:enumeration value="WIP"/>
          <xsd:enumeration value="Archived"/>
        </xsd:restriction>
      </xsd:simpleType>
    </xsd:element>
    <xsd:element name="Version_x0020_Description" ma:index="42" nillable="true" ma:displayName="Version Description" ma:description="Description field for the team to maintain notes on why a particular version exists." ma:internalName="Version_x0020_Description">
      <xsd:simpleType>
        <xsd:restriction base="dms:Note">
          <xsd:maxLength value="255"/>
        </xsd:restriction>
      </xsd:simpleType>
    </xsd:element>
    <xsd:element name="SharedWithUsers" ma:index="4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647e5b7090c4d0ea7790e4632ed6396 xmlns="ebcd6243-c41e-4d26-9c49-501914ff34cc">
      <Terms xmlns="http://schemas.microsoft.com/office/infopath/2007/PartnerControls"/>
    </b647e5b7090c4d0ea7790e4632ed6396>
    <_dlc_DocId xmlns="ebcd6243-c41e-4d26-9c49-501914ff34cc">DTAPRTMNGASU-1170289129-1682</_dlc_DocId>
    <b85597615db24de983933c9f5cbbcb6b xmlns="ebcd6243-c41e-4d26-9c49-501914ff34cc">
      <Terms xmlns="http://schemas.microsoft.com/office/infopath/2007/PartnerControls"/>
    </b85597615db24de983933c9f5cbbcb6b>
    <RecordDate xmlns="ebcd6243-c41e-4d26-9c49-501914ff34cc" xsi:nil="true"/>
    <TaxKeywordTaxHTField xmlns="865b335f-1e0c-45fb-a053-8ea4778b64e6">
      <Terms xmlns="http://schemas.microsoft.com/office/infopath/2007/PartnerControls"/>
    </TaxKeywordTaxHTField>
    <RecordPhysical xmlns="ebcd6243-c41e-4d26-9c49-501914ff34cc" xsi:nil="true"/>
    <PMC_path xmlns="ebcd6243-c41e-4d26-9c49-501914ff34cc" xsi:nil="true"/>
    <Retention_Date xmlns="ebcd6243-c41e-4d26-9c49-501914ff34cc" xsi:nil="true"/>
    <DisplayTemplateJSIconUrl xmlns="http://schemas.microsoft.com/sharepoint/v3">
      <Url xsi:nil="true"/>
      <Description xsi:nil="true"/>
    </DisplayTemplateJSIconUrl>
    <_dlc_DocIdUrl xmlns="ebcd6243-c41e-4d26-9c49-501914ff34cc">
      <Url>https://dta1.sharepoint.com/sites/ManagementAssurance/_layouts/15/DocIdRedir.aspx?ID=DTAPRTMNGASU-1170289129-1682</Url>
      <Description>DTAPRTMNGASU-1170289129-1682</Description>
    </_dlc_DocIdUrl>
    <b711542f29d747ea8c29a6428706c10f xmlns="ebcd6243-c41e-4d26-9c49-501914ff34cc">
      <Terms xmlns="http://schemas.microsoft.com/office/infopath/2007/PartnerControls"/>
    </b711542f29d747ea8c29a6428706c10f>
    <RecordLink xmlns="ebcd6243-c41e-4d26-9c49-501914ff34cc">
      <Url xsi:nil="true"/>
      <Description xsi:nil="true"/>
    </RecordLink>
    <Status_x0020_-_x0020_System_x0020_Management xmlns="0d39ac24-3e43-4b02-85b9-85a29fb90f71">WIP</Status_x0020_-_x0020_System_x0020_Management>
    <lcf76f155ced4ddcb4097134ff3c332f xmlns="f6311a7c-10d6-4def-b40a-a0adcc529f08">
      <Terms xmlns="http://schemas.microsoft.com/office/infopath/2007/PartnerControls"/>
    </lcf76f155ced4ddcb4097134ff3c332f>
    <TaxCatchAll xmlns="ebcd6243-c41e-4d26-9c49-501914ff34cc" xsi:nil="true"/>
    <Version_x0020_Description xmlns="0d39ac24-3e43-4b02-85b9-85a29fb90f71" xsi:nil="true"/>
    <RecordReferenceNumber xmlns="ebcd6243-c41e-4d26-9c49-501914ff34cc" xsi:nil="true"/>
    <RecordClass xmlns="ebcd6243-c41e-4d26-9c49-501914ff34cc" xsi:nil="true"/>
    <_Status xmlns="http://schemas.microsoft.com/sharepoint/v3/fields">Not Started</_Status>
  </documentManagement>
</p:properties>
</file>

<file path=customXml/itemProps1.xml><?xml version="1.0" encoding="utf-8"?>
<ds:datastoreItem xmlns:ds="http://schemas.openxmlformats.org/officeDocument/2006/customXml" ds:itemID="{8496C786-CEE1-47CC-B135-7A5457DFE3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7021B6-D534-4D26-BECE-EE5807175B7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7D371D4-5E35-4234-9A92-A939A6C7F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bcd6243-c41e-4d26-9c49-501914ff34cc"/>
    <ds:schemaRef ds:uri="http://schemas.microsoft.com/sharepoint/v3/fields"/>
    <ds:schemaRef ds:uri="865b335f-1e0c-45fb-a053-8ea4778b64e6"/>
    <ds:schemaRef ds:uri="f6311a7c-10d6-4def-b40a-a0adcc529f08"/>
    <ds:schemaRef ds:uri="0d39ac24-3e43-4b02-85b9-85a29fb90f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3988B0-B5D8-4029-BFE4-2FBEAE73979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9BD37F5-B3B3-4342-9E81-36D2D12FE9FB}">
  <ds:schemaRefs>
    <ds:schemaRef ds:uri="http://schemas.microsoft.com/office/2006/metadata/properties"/>
    <ds:schemaRef ds:uri="http://schemas.microsoft.com/office/infopath/2007/PartnerControls"/>
    <ds:schemaRef ds:uri="ebcd6243-c41e-4d26-9c49-501914ff34cc"/>
    <ds:schemaRef ds:uri="865b335f-1e0c-45fb-a053-8ea4778b64e6"/>
    <ds:schemaRef ds:uri="http://schemas.microsoft.com/sharepoint/v3"/>
    <ds:schemaRef ds:uri="0d39ac24-3e43-4b02-85b9-85a29fb90f71"/>
    <ds:schemaRef ds:uri="f6311a7c-10d6-4def-b40a-a0adcc529f08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4745</Words>
  <Characters>27047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31729</CharactersWithSpaces>
  <SharedDoc>false</SharedDoc>
  <HLinks>
    <vt:vector size="444" baseType="variant">
      <vt:variant>
        <vt:i4>5439596</vt:i4>
      </vt:variant>
      <vt:variant>
        <vt:i4>396</vt:i4>
      </vt:variant>
      <vt:variant>
        <vt:i4>0</vt:i4>
      </vt:variant>
      <vt:variant>
        <vt:i4>5</vt:i4>
      </vt:variant>
      <vt:variant>
        <vt:lpwstr>mailto:benefits.management@dta.gov.au</vt:lpwstr>
      </vt:variant>
      <vt:variant>
        <vt:lpwstr/>
      </vt:variant>
      <vt:variant>
        <vt:i4>2293841</vt:i4>
      </vt:variant>
      <vt:variant>
        <vt:i4>393</vt:i4>
      </vt:variant>
      <vt:variant>
        <vt:i4>0</vt:i4>
      </vt:variant>
      <vt:variant>
        <vt:i4>5</vt:i4>
      </vt:variant>
      <vt:variant>
        <vt:lpwstr>mailto:investment@dta.gov.au</vt:lpwstr>
      </vt:variant>
      <vt:variant>
        <vt:lpwstr/>
      </vt:variant>
      <vt:variant>
        <vt:i4>1769584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_Benefits_Evaluation_&amp;</vt:lpwstr>
      </vt:variant>
      <vt:variant>
        <vt:i4>1179695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_Benefit_Realisation_Tracking</vt:lpwstr>
      </vt:variant>
      <vt:variant>
        <vt:i4>1507420</vt:i4>
      </vt:variant>
      <vt:variant>
        <vt:i4>375</vt:i4>
      </vt:variant>
      <vt:variant>
        <vt:i4>0</vt:i4>
      </vt:variant>
      <vt:variant>
        <vt:i4>5</vt:i4>
      </vt:variant>
      <vt:variant>
        <vt:lpwstr>https://architecture.digital.gov.au/benefits-management-guides-and-tools</vt:lpwstr>
      </vt:variant>
      <vt:variant>
        <vt:lpwstr/>
      </vt:variant>
      <vt:variant>
        <vt:i4>5374050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_Benefit_Profiles_1</vt:lpwstr>
      </vt:variant>
      <vt:variant>
        <vt:i4>8192045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_Benefit_CTA-B-003</vt:lpwstr>
      </vt:variant>
      <vt:variant>
        <vt:i4>8126509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_Benefit_CTA-B-002</vt:lpwstr>
      </vt:variant>
      <vt:variant>
        <vt:i4>8323117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_Benefit_CTA-B-001</vt:lpwstr>
      </vt:variant>
      <vt:variant>
        <vt:i4>4784214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_APPENDIX_A</vt:lpwstr>
      </vt:variant>
      <vt:variant>
        <vt:i4>5636170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_Transition_Management</vt:lpwstr>
      </vt:variant>
      <vt:variant>
        <vt:i4>5374050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_Benefit_Profiles_1</vt:lpwstr>
      </vt:variant>
      <vt:variant>
        <vt:i4>7471206</vt:i4>
      </vt:variant>
      <vt:variant>
        <vt:i4>333</vt:i4>
      </vt:variant>
      <vt:variant>
        <vt:i4>0</vt:i4>
      </vt:variant>
      <vt:variant>
        <vt:i4>5</vt:i4>
      </vt:variant>
      <vt:variant>
        <vt:lpwstr>https://www.dataanddigital.gov.au/strategy/missions</vt:lpwstr>
      </vt:variant>
      <vt:variant>
        <vt:lpwstr/>
      </vt:variant>
      <vt:variant>
        <vt:i4>8192080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_Benefit_Profiles_(attn:</vt:lpwstr>
      </vt:variant>
      <vt:variant>
        <vt:i4>1507420</vt:i4>
      </vt:variant>
      <vt:variant>
        <vt:i4>327</vt:i4>
      </vt:variant>
      <vt:variant>
        <vt:i4>0</vt:i4>
      </vt:variant>
      <vt:variant>
        <vt:i4>5</vt:i4>
      </vt:variant>
      <vt:variant>
        <vt:lpwstr>https://architecture.digital.gov.au/benefits-management-guides-and-tools</vt:lpwstr>
      </vt:variant>
      <vt:variant>
        <vt:lpwstr/>
      </vt:variant>
      <vt:variant>
        <vt:i4>196616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_Benefit_Maps</vt:lpwstr>
      </vt:variant>
      <vt:variant>
        <vt:i4>196616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_Benefit_Maps</vt:lpwstr>
      </vt:variant>
      <vt:variant>
        <vt:i4>3211312</vt:i4>
      </vt:variant>
      <vt:variant>
        <vt:i4>318</vt:i4>
      </vt:variant>
      <vt:variant>
        <vt:i4>0</vt:i4>
      </vt:variant>
      <vt:variant>
        <vt:i4>5</vt:i4>
      </vt:variant>
      <vt:variant>
        <vt:lpwstr>https://www.dta.gov.au/sites/default/files/2024-01/BMP_V1_DTA.pdf</vt:lpwstr>
      </vt:variant>
      <vt:variant>
        <vt:lpwstr/>
      </vt:variant>
      <vt:variant>
        <vt:i4>196615</vt:i4>
      </vt:variant>
      <vt:variant>
        <vt:i4>315</vt:i4>
      </vt:variant>
      <vt:variant>
        <vt:i4>0</vt:i4>
      </vt:variant>
      <vt:variant>
        <vt:i4>5</vt:i4>
      </vt:variant>
      <vt:variant>
        <vt:lpwstr>https://www.dta.gov.au/help-and-advice/digital-capability-assessment-process-dcap</vt:lpwstr>
      </vt:variant>
      <vt:variant>
        <vt:lpwstr/>
      </vt:variant>
      <vt:variant>
        <vt:i4>7667745</vt:i4>
      </vt:variant>
      <vt:variant>
        <vt:i4>312</vt:i4>
      </vt:variant>
      <vt:variant>
        <vt:i4>0</vt:i4>
      </vt:variant>
      <vt:variant>
        <vt:i4>5</vt:i4>
      </vt:variant>
      <vt:variant>
        <vt:lpwstr>https://www.dta.gov.au/help-and-advice/digital-and-ict-investments/ict-investment-approval-process</vt:lpwstr>
      </vt:variant>
      <vt:variant>
        <vt:lpwstr/>
      </vt:variant>
      <vt:variant>
        <vt:i4>655387</vt:i4>
      </vt:variant>
      <vt:variant>
        <vt:i4>309</vt:i4>
      </vt:variant>
      <vt:variant>
        <vt:i4>0</vt:i4>
      </vt:variant>
      <vt:variant>
        <vt:i4>5</vt:i4>
      </vt:variant>
      <vt:variant>
        <vt:lpwstr>https://www.dta.gov.au/help-and-advice/digital-and-ict-investments/digital-and-ict-investment-oversight-framework-iof</vt:lpwstr>
      </vt:variant>
      <vt:variant>
        <vt:lpwstr/>
      </vt:variant>
      <vt:variant>
        <vt:i4>6094922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_PART_2</vt:lpwstr>
      </vt:variant>
      <vt:variant>
        <vt:i4>6094922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_PART_1</vt:lpwstr>
      </vt:variant>
      <vt:variant>
        <vt:i4>1441854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_Toc157605879</vt:lpwstr>
      </vt:variant>
      <vt:variant>
        <vt:i4>1441854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_Toc157605878</vt:lpwstr>
      </vt:variant>
      <vt:variant>
        <vt:i4>1441854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_Toc157605877</vt:lpwstr>
      </vt:variant>
      <vt:variant>
        <vt:i4>1441854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_Toc157605876</vt:lpwstr>
      </vt:variant>
      <vt:variant>
        <vt:i4>1441854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_Toc157605875</vt:lpwstr>
      </vt:variant>
      <vt:variant>
        <vt:i4>1441854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_Toc157605874</vt:lpwstr>
      </vt:variant>
      <vt:variant>
        <vt:i4>1441854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_Toc157605873</vt:lpwstr>
      </vt:variant>
      <vt:variant>
        <vt:i4>1441854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_Toc157605872</vt:lpwstr>
      </vt:variant>
      <vt:variant>
        <vt:i4>1441854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_Toc157605871</vt:lpwstr>
      </vt:variant>
      <vt:variant>
        <vt:i4>1441854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_Toc157605870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_Toc157605869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_Toc157605868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_Toc157605867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_Toc157605866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_Toc157605865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_Toc157605864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_Toc157605863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_Toc157605862</vt:lpwstr>
      </vt:variant>
      <vt:variant>
        <vt:i4>1507390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_Toc157605861</vt:lpwstr>
      </vt:variant>
      <vt:variant>
        <vt:i4>1507390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_Toc157605860</vt:lpwstr>
      </vt:variant>
      <vt:variant>
        <vt:i4>1310782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_Toc157605859</vt:lpwstr>
      </vt:variant>
      <vt:variant>
        <vt:i4>1310782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_Toc157605858</vt:lpwstr>
      </vt:variant>
      <vt:variant>
        <vt:i4>1310782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_Toc157605857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_Toc157605856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_Toc157605855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_Toc157605854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_Toc157605853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_Toc157605852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_Toc157605851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_Toc157605850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_Toc157605849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_Toc157605848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_Toc157605847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_Toc157605846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_Toc157605845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_Toc157605844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_Toc157605843</vt:lpwstr>
      </vt:variant>
      <vt:variant>
        <vt:i4>1376318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_Toc157605842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_Toc157605841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_Toc157605840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_Toc157605839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_Toc157605838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_Toc157605837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_Toc157605836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_Toc157605835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_Toc157605834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_Toc157605833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_Toc157605832</vt:lpwstr>
      </vt:variant>
      <vt:variant>
        <vt:i4>1179710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_Toc157605831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_Toc157605830</vt:lpwstr>
      </vt:variant>
      <vt:variant>
        <vt:i4>1507420</vt:i4>
      </vt:variant>
      <vt:variant>
        <vt:i4>0</vt:i4>
      </vt:variant>
      <vt:variant>
        <vt:i4>0</vt:i4>
      </vt:variant>
      <vt:variant>
        <vt:i4>5</vt:i4>
      </vt:variant>
      <vt:variant>
        <vt:lpwstr>https://architecture.digital.gov.au/benefits-management-guides-and-tools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2024-02-01T03:01:00Z</dcterms:created>
  <dcterms:modified xsi:type="dcterms:W3CDTF">2024-02-01T03:01:00Z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29a01d47,19126aa,2b8049d3</vt:lpwstr>
  </property>
  <property fmtid="{D5CDD505-2E9C-101B-9397-08002B2CF9AE}" pid="3" name="ClassificationContentMarkingHeaderFontProps">
    <vt:lpwstr>#a80000,14,Calibri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68b88ddc,5c7fb6e1,175531b8</vt:lpwstr>
  </property>
  <property fmtid="{D5CDD505-2E9C-101B-9397-08002B2CF9AE}" pid="6" name="ClassificationContentMarkingFooterFontProps">
    <vt:lpwstr>#a80000,14,Calibri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5b482f89-686c-4423-b970-d4c069cb673b_Enabled">
    <vt:lpwstr>true</vt:lpwstr>
  </property>
  <property fmtid="{D5CDD505-2E9C-101B-9397-08002B2CF9AE}" pid="9" name="MSIP_Label_5b482f89-686c-4423-b970-d4c069cb673b_SetDate">
    <vt:lpwstr>2024-01-24T23:17:37Z</vt:lpwstr>
  </property>
  <property fmtid="{D5CDD505-2E9C-101B-9397-08002B2CF9AE}" pid="10" name="MSIP_Label_5b482f89-686c-4423-b970-d4c069cb673b_Method">
    <vt:lpwstr>Privileged</vt:lpwstr>
  </property>
  <property fmtid="{D5CDD505-2E9C-101B-9397-08002B2CF9AE}" pid="11" name="MSIP_Label_5b482f89-686c-4423-b970-d4c069cb673b_Name">
    <vt:lpwstr>For Official Use Only (FOUO)</vt:lpwstr>
  </property>
  <property fmtid="{D5CDD505-2E9C-101B-9397-08002B2CF9AE}" pid="12" name="MSIP_Label_5b482f89-686c-4423-b970-d4c069cb673b_SiteId">
    <vt:lpwstr>f87adb37-069d-44ab-b352-f6d61ecc6db2</vt:lpwstr>
  </property>
  <property fmtid="{D5CDD505-2E9C-101B-9397-08002B2CF9AE}" pid="13" name="MSIP_Label_5b482f89-686c-4423-b970-d4c069cb673b_ActionId">
    <vt:lpwstr>1c986cd1-934a-41fc-9453-c48685b4309e</vt:lpwstr>
  </property>
  <property fmtid="{D5CDD505-2E9C-101B-9397-08002B2CF9AE}" pid="14" name="MSIP_Label_5b482f89-686c-4423-b970-d4c069cb673b_ContentBits">
    <vt:lpwstr>3</vt:lpwstr>
  </property>
  <property fmtid="{D5CDD505-2E9C-101B-9397-08002B2CF9AE}" pid="15" name="TaxKeyword">
    <vt:lpwstr/>
  </property>
  <property fmtid="{D5CDD505-2E9C-101B-9397-08002B2CF9AE}" pid="16" name="Record Area">
    <vt:lpwstr/>
  </property>
  <property fmtid="{D5CDD505-2E9C-101B-9397-08002B2CF9AE}" pid="17" name="MediaServiceImageTags">
    <vt:lpwstr/>
  </property>
  <property fmtid="{D5CDD505-2E9C-101B-9397-08002B2CF9AE}" pid="18" name="InformationManagement">
    <vt:lpwstr/>
  </property>
  <property fmtid="{D5CDD505-2E9C-101B-9397-08002B2CF9AE}" pid="19" name="ContentTypeId">
    <vt:lpwstr>0x010100ACCE801B185E9C47A8E90B22741C659801009F81FE64BEC4F14F86B0BC9A39446A5B</vt:lpwstr>
  </property>
  <property fmtid="{D5CDD505-2E9C-101B-9397-08002B2CF9AE}" pid="20" name="RecordType">
    <vt:lpwstr/>
  </property>
  <property fmtid="{D5CDD505-2E9C-101B-9397-08002B2CF9AE}" pid="21" name="_dlc_DocIdItemGuid">
    <vt:lpwstr>8db99e00-3794-48ca-b3d0-372185bc94e7</vt:lpwstr>
  </property>
</Properties>
</file>